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3F" w:rsidRPr="004F3E43" w:rsidRDefault="00FD0FB7" w:rsidP="0071003F">
      <w:pPr>
        <w:pStyle w:val="LetterSubject"/>
      </w:pPr>
      <w:bookmarkStart w:id="0" w:name="_GoBack"/>
      <w:bookmarkEnd w:id="0"/>
      <w:r>
        <w:t>Melton</w:t>
      </w:r>
      <w:r w:rsidR="0071003F" w:rsidRPr="004F3E43">
        <w:t xml:space="preserve"> Planning Scheme </w:t>
      </w:r>
    </w:p>
    <w:p w:rsidR="0071003F" w:rsidRDefault="0071003F" w:rsidP="0071003F">
      <w:pPr>
        <w:pStyle w:val="LetterSubject"/>
      </w:pPr>
      <w:r w:rsidRPr="004F3E43">
        <w:t>Planning Panel –</w:t>
      </w:r>
      <w:r>
        <w:t xml:space="preserve"> </w:t>
      </w:r>
      <w:r w:rsidR="00FD0FB7" w:rsidRPr="00FD0FB7">
        <w:t xml:space="preserve">Planning Scheme Amendment C146 </w:t>
      </w:r>
    </w:p>
    <w:p w:rsidR="0075677D" w:rsidRDefault="0075677D" w:rsidP="0071003F">
      <w:pPr>
        <w:pStyle w:val="LetterSubject"/>
      </w:pPr>
    </w:p>
    <w:p w:rsidR="0071003F" w:rsidRDefault="0071003F" w:rsidP="0071003F">
      <w:pPr>
        <w:pStyle w:val="LetterSubject"/>
      </w:pPr>
      <w:r>
        <w:t>Expert Witness E</w:t>
      </w:r>
      <w:r w:rsidRPr="004F3E43">
        <w:t>vidence</w:t>
      </w:r>
    </w:p>
    <w:p w:rsidR="00FD0FB7" w:rsidRPr="004F3E43" w:rsidRDefault="00DF637B" w:rsidP="00FD0FB7">
      <w:pPr>
        <w:pStyle w:val="LetterSubject"/>
        <w:jc w:val="left"/>
      </w:pPr>
      <w:r>
        <w:t xml:space="preserve">Re: </w:t>
      </w:r>
      <w:r w:rsidR="00FD0FB7">
        <w:t>Plumpton and Kororoit - Retail and Employment Land Assessment (March 2015)</w:t>
      </w:r>
    </w:p>
    <w:p w:rsidR="0071003F" w:rsidRDefault="0071003F" w:rsidP="00FD0FB7">
      <w:pPr>
        <w:pStyle w:val="LetterSubject"/>
        <w:jc w:val="left"/>
      </w:pPr>
    </w:p>
    <w:p w:rsidR="0071003F" w:rsidRDefault="0071003F" w:rsidP="0071003F">
      <w:pPr>
        <w:pStyle w:val="LetterSubject"/>
      </w:pPr>
      <w:r w:rsidRPr="004F3E43">
        <w:t>Alex Hrelja, Principal, Hill PDA</w:t>
      </w:r>
      <w:r w:rsidR="005B3418">
        <w:t xml:space="preserve"> Pty Ltd</w:t>
      </w:r>
    </w:p>
    <w:p w:rsidR="0071003F" w:rsidRDefault="0071003F" w:rsidP="00FD0FB7">
      <w:pPr>
        <w:pStyle w:val="LetterSubject"/>
        <w:tabs>
          <w:tab w:val="left" w:pos="5353"/>
        </w:tabs>
      </w:pPr>
      <w:r w:rsidRPr="004F3E43">
        <w:t xml:space="preserve">Instructed by </w:t>
      </w:r>
      <w:r w:rsidR="00FD0FB7">
        <w:t>Victorian Planning Authority</w:t>
      </w:r>
    </w:p>
    <w:p w:rsidR="0071003F" w:rsidRDefault="00FD0FB7" w:rsidP="0071003F">
      <w:pPr>
        <w:pStyle w:val="LetterSubject"/>
      </w:pPr>
      <w:r>
        <w:t>18 November 2016</w:t>
      </w:r>
    </w:p>
    <w:p w:rsidR="00B84894" w:rsidRDefault="00B84894" w:rsidP="0071003F">
      <w:pPr>
        <w:pStyle w:val="LetterSubject"/>
      </w:pPr>
    </w:p>
    <w:p w:rsidR="0071003F" w:rsidRDefault="0071003F" w:rsidP="0071003F">
      <w:pPr>
        <w:pStyle w:val="LetterSubject"/>
      </w:pPr>
    </w:p>
    <w:p w:rsidR="0071003F" w:rsidRDefault="0071003F">
      <w:pPr>
        <w:spacing w:before="0" w:line="240" w:lineRule="auto"/>
        <w:jc w:val="left"/>
        <w:rPr>
          <w:color w:val="808000"/>
          <w:sz w:val="28"/>
          <w:szCs w:val="28"/>
        </w:rPr>
      </w:pPr>
      <w:r>
        <w:br w:type="page"/>
      </w:r>
    </w:p>
    <w:p w:rsidR="004D6270" w:rsidRPr="002F2CEF" w:rsidRDefault="004D6270" w:rsidP="00814648">
      <w:pPr>
        <w:pStyle w:val="CentreHeading0"/>
      </w:pPr>
      <w:r w:rsidRPr="008A55CA">
        <w:lastRenderedPageBreak/>
        <w:t>CONTENTS</w:t>
      </w:r>
    </w:p>
    <w:p w:rsidR="002034F0" w:rsidRDefault="001F10C5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eastAsia="en-AU"/>
        </w:rPr>
      </w:pPr>
      <w:r w:rsidRPr="00B77C84">
        <w:fldChar w:fldCharType="begin"/>
      </w:r>
      <w:r w:rsidR="004D6270" w:rsidRPr="00B77C84">
        <w:instrText xml:space="preserve"> TOC \o "1-</w:instrText>
      </w:r>
      <w:r w:rsidR="00AD7698">
        <w:instrText>3</w:instrText>
      </w:r>
      <w:r w:rsidR="004D6270" w:rsidRPr="00B77C84">
        <w:instrText xml:space="preserve">" \h \z </w:instrText>
      </w:r>
      <w:r w:rsidRPr="00B77C84">
        <w:fldChar w:fldCharType="separate"/>
      </w:r>
      <w:hyperlink w:anchor="_Toc467497823" w:history="1">
        <w:r w:rsidR="002034F0" w:rsidRPr="00310917">
          <w:rPr>
            <w:rStyle w:val="Hyperlink"/>
          </w:rPr>
          <w:t>1.</w:t>
        </w:r>
        <w:r w:rsidR="002034F0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  <w:lang w:eastAsia="en-AU"/>
          </w:rPr>
          <w:tab/>
        </w:r>
        <w:r w:rsidR="002034F0" w:rsidRPr="00310917">
          <w:rPr>
            <w:rStyle w:val="Hyperlink"/>
          </w:rPr>
          <w:t>Credentials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_Toc467497823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3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2"/>
        <w:rPr>
          <w:rFonts w:asciiTheme="minorHAnsi" w:eastAsiaTheme="minorEastAsia" w:hAnsiTheme="minorHAnsi" w:cstheme="minorBidi"/>
          <w:szCs w:val="22"/>
          <w:lang w:eastAsia="en-AU"/>
        </w:rPr>
      </w:pPr>
      <w:hyperlink w:anchor="_Toc467497824" w:history="1">
        <w:r w:rsidR="002034F0" w:rsidRPr="00310917">
          <w:rPr>
            <w:rStyle w:val="Hyperlink"/>
          </w:rPr>
          <w:t>1.1</w:t>
        </w:r>
        <w:r w:rsidR="002034F0">
          <w:rPr>
            <w:rFonts w:asciiTheme="minorHAnsi" w:eastAsiaTheme="minorEastAsia" w:hAnsiTheme="minorHAnsi" w:cstheme="minorBidi"/>
            <w:szCs w:val="22"/>
            <w:lang w:eastAsia="en-AU"/>
          </w:rPr>
          <w:tab/>
        </w:r>
        <w:r w:rsidR="002034F0" w:rsidRPr="00310917">
          <w:rPr>
            <w:rStyle w:val="Hyperlink"/>
          </w:rPr>
          <w:t>Overview of Credentials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_Toc467497824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3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2"/>
        <w:rPr>
          <w:rFonts w:asciiTheme="minorHAnsi" w:eastAsiaTheme="minorEastAsia" w:hAnsiTheme="minorHAnsi" w:cstheme="minorBidi"/>
          <w:szCs w:val="22"/>
          <w:lang w:eastAsia="en-AU"/>
        </w:rPr>
      </w:pPr>
      <w:hyperlink w:anchor="_Toc467497825" w:history="1">
        <w:r w:rsidR="002034F0" w:rsidRPr="00310917">
          <w:rPr>
            <w:rStyle w:val="Hyperlink"/>
          </w:rPr>
          <w:t>1.2</w:t>
        </w:r>
        <w:r w:rsidR="002034F0">
          <w:rPr>
            <w:rFonts w:asciiTheme="minorHAnsi" w:eastAsiaTheme="minorEastAsia" w:hAnsiTheme="minorHAnsi" w:cstheme="minorBidi"/>
            <w:szCs w:val="22"/>
            <w:lang w:eastAsia="en-AU"/>
          </w:rPr>
          <w:tab/>
        </w:r>
        <w:r w:rsidR="002034F0" w:rsidRPr="00310917">
          <w:rPr>
            <w:rStyle w:val="Hyperlink"/>
          </w:rPr>
          <w:t>Statement of Expertise Regarding this Subject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_Toc467497825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3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2"/>
        <w:rPr>
          <w:rFonts w:asciiTheme="minorHAnsi" w:eastAsiaTheme="minorEastAsia" w:hAnsiTheme="minorHAnsi" w:cstheme="minorBidi"/>
          <w:szCs w:val="22"/>
          <w:lang w:eastAsia="en-AU"/>
        </w:rPr>
      </w:pPr>
      <w:hyperlink w:anchor="_Toc467497826" w:history="1">
        <w:r w:rsidR="002034F0" w:rsidRPr="00310917">
          <w:rPr>
            <w:rStyle w:val="Hyperlink"/>
          </w:rPr>
          <w:t>1.3</w:t>
        </w:r>
        <w:r w:rsidR="002034F0">
          <w:rPr>
            <w:rFonts w:asciiTheme="minorHAnsi" w:eastAsiaTheme="minorEastAsia" w:hAnsiTheme="minorHAnsi" w:cstheme="minorBidi"/>
            <w:szCs w:val="22"/>
            <w:lang w:eastAsia="en-AU"/>
          </w:rPr>
          <w:tab/>
        </w:r>
        <w:r w:rsidR="002034F0" w:rsidRPr="00310917">
          <w:rPr>
            <w:rStyle w:val="Hyperlink"/>
          </w:rPr>
          <w:t>Instructions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_Toc467497826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4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2"/>
        <w:rPr>
          <w:rFonts w:asciiTheme="minorHAnsi" w:eastAsiaTheme="minorEastAsia" w:hAnsiTheme="minorHAnsi" w:cstheme="minorBidi"/>
          <w:szCs w:val="22"/>
          <w:lang w:eastAsia="en-AU"/>
        </w:rPr>
      </w:pPr>
      <w:hyperlink w:anchor="_Toc467497827" w:history="1">
        <w:r w:rsidR="002034F0" w:rsidRPr="00310917">
          <w:rPr>
            <w:rStyle w:val="Hyperlink"/>
          </w:rPr>
          <w:t>1.4</w:t>
        </w:r>
        <w:r w:rsidR="002034F0">
          <w:rPr>
            <w:rFonts w:asciiTheme="minorHAnsi" w:eastAsiaTheme="minorEastAsia" w:hAnsiTheme="minorHAnsi" w:cstheme="minorBidi"/>
            <w:szCs w:val="22"/>
            <w:lang w:eastAsia="en-AU"/>
          </w:rPr>
          <w:tab/>
        </w:r>
        <w:r w:rsidR="002034F0" w:rsidRPr="00310917">
          <w:rPr>
            <w:rStyle w:val="Hyperlink"/>
          </w:rPr>
          <w:t>Information Relied Upon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_Toc467497827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4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eastAsia="en-AU"/>
        </w:rPr>
      </w:pPr>
      <w:hyperlink w:anchor="_Toc467497828" w:history="1">
        <w:r w:rsidR="002034F0" w:rsidRPr="00310917">
          <w:rPr>
            <w:rStyle w:val="Hyperlink"/>
          </w:rPr>
          <w:t>2.</w:t>
        </w:r>
        <w:r w:rsidR="002034F0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  <w:lang w:eastAsia="en-AU"/>
          </w:rPr>
          <w:tab/>
        </w:r>
        <w:r w:rsidR="002034F0" w:rsidRPr="00310917">
          <w:rPr>
            <w:rStyle w:val="Hyperlink"/>
          </w:rPr>
          <w:t>Summary of Report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_Toc467497828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5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2"/>
        <w:rPr>
          <w:rFonts w:asciiTheme="minorHAnsi" w:eastAsiaTheme="minorEastAsia" w:hAnsiTheme="minorHAnsi" w:cstheme="minorBidi"/>
          <w:szCs w:val="22"/>
          <w:lang w:eastAsia="en-AU"/>
        </w:rPr>
      </w:pPr>
      <w:hyperlink w:anchor="_Toc467497829" w:history="1">
        <w:r w:rsidR="002034F0" w:rsidRPr="00310917">
          <w:rPr>
            <w:rStyle w:val="Hyperlink"/>
          </w:rPr>
          <w:t>2.1</w:t>
        </w:r>
        <w:r w:rsidR="002034F0">
          <w:rPr>
            <w:rFonts w:asciiTheme="minorHAnsi" w:eastAsiaTheme="minorEastAsia" w:hAnsiTheme="minorHAnsi" w:cstheme="minorBidi"/>
            <w:szCs w:val="22"/>
            <w:lang w:eastAsia="en-AU"/>
          </w:rPr>
          <w:tab/>
        </w:r>
        <w:r w:rsidR="002034F0" w:rsidRPr="00310917">
          <w:rPr>
            <w:rStyle w:val="Hyperlink"/>
          </w:rPr>
          <w:t>Overview of Purpose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_Toc467497829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5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2"/>
        <w:rPr>
          <w:rFonts w:asciiTheme="minorHAnsi" w:eastAsiaTheme="minorEastAsia" w:hAnsiTheme="minorHAnsi" w:cstheme="minorBidi"/>
          <w:szCs w:val="22"/>
          <w:lang w:eastAsia="en-AU"/>
        </w:rPr>
      </w:pPr>
      <w:hyperlink w:anchor="_Toc467497830" w:history="1">
        <w:r w:rsidR="002034F0" w:rsidRPr="00310917">
          <w:rPr>
            <w:rStyle w:val="Hyperlink"/>
          </w:rPr>
          <w:t>2.2</w:t>
        </w:r>
        <w:r w:rsidR="002034F0">
          <w:rPr>
            <w:rFonts w:asciiTheme="minorHAnsi" w:eastAsiaTheme="minorEastAsia" w:hAnsiTheme="minorHAnsi" w:cstheme="minorBidi"/>
            <w:szCs w:val="22"/>
            <w:lang w:eastAsia="en-AU"/>
          </w:rPr>
          <w:tab/>
        </w:r>
        <w:r w:rsidR="002034F0" w:rsidRPr="00310917">
          <w:rPr>
            <w:rStyle w:val="Hyperlink"/>
          </w:rPr>
          <w:t>Overview of Findings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_Toc467497830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5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eastAsia="en-AU"/>
        </w:rPr>
      </w:pPr>
      <w:hyperlink w:anchor="_Toc467497831" w:history="1">
        <w:r w:rsidR="002034F0" w:rsidRPr="00310917">
          <w:rPr>
            <w:rStyle w:val="Hyperlink"/>
          </w:rPr>
          <w:t>3.</w:t>
        </w:r>
        <w:r w:rsidR="002034F0">
          <w:rPr>
            <w:rFonts w:asciiTheme="minorHAnsi" w:eastAsiaTheme="minorEastAsia" w:hAnsiTheme="minorHAnsi" w:cstheme="minorBidi"/>
            <w:b w:val="0"/>
            <w:bCs w:val="0"/>
            <w:smallCaps w:val="0"/>
            <w:sz w:val="22"/>
            <w:szCs w:val="22"/>
            <w:lang w:eastAsia="en-AU"/>
          </w:rPr>
          <w:tab/>
        </w:r>
        <w:r w:rsidR="002034F0" w:rsidRPr="00310917">
          <w:rPr>
            <w:rStyle w:val="Hyperlink"/>
          </w:rPr>
          <w:t>Conclusion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_Toc467497831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7</w:t>
        </w:r>
        <w:r w:rsidR="002034F0">
          <w:rPr>
            <w:webHidden/>
          </w:rPr>
          <w:fldChar w:fldCharType="end"/>
        </w:r>
      </w:hyperlink>
    </w:p>
    <w:p w:rsidR="002034F0" w:rsidRDefault="002B6CA1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eastAsia="en-AU"/>
        </w:rPr>
      </w:pPr>
      <w:hyperlink w:anchor="_Toc467497832" w:history="1">
        <w:r w:rsidR="002034F0" w:rsidRPr="00310917">
          <w:rPr>
            <w:rStyle w:val="Hyperlink"/>
          </w:rPr>
          <w:t>Appendix 1 – Recent Experience</w:t>
        </w:r>
        <w:r w:rsidR="002034F0">
          <w:rPr>
            <w:webHidden/>
          </w:rPr>
          <w:tab/>
        </w:r>
        <w:r w:rsidR="002034F0">
          <w:rPr>
            <w:webHidden/>
          </w:rPr>
          <w:fldChar w:fldCharType="begin"/>
        </w:r>
        <w:r w:rsidR="002034F0">
          <w:rPr>
            <w:webHidden/>
          </w:rPr>
          <w:instrText xml:space="preserve"> PAGEREF _Toc467497832 \h </w:instrText>
        </w:r>
        <w:r w:rsidR="002034F0">
          <w:rPr>
            <w:webHidden/>
          </w:rPr>
        </w:r>
        <w:r w:rsidR="002034F0">
          <w:rPr>
            <w:webHidden/>
          </w:rPr>
          <w:fldChar w:fldCharType="separate"/>
        </w:r>
        <w:r w:rsidR="009B11E6">
          <w:rPr>
            <w:webHidden/>
          </w:rPr>
          <w:t>8</w:t>
        </w:r>
        <w:r w:rsidR="002034F0">
          <w:rPr>
            <w:webHidden/>
          </w:rPr>
          <w:fldChar w:fldCharType="end"/>
        </w:r>
      </w:hyperlink>
    </w:p>
    <w:p w:rsidR="00DB609B" w:rsidRPr="00B77C84" w:rsidRDefault="001F10C5" w:rsidP="00DB609B">
      <w:pPr>
        <w:pStyle w:val="TOC6"/>
      </w:pPr>
      <w:r w:rsidRPr="00B77C84">
        <w:fldChar w:fldCharType="end"/>
      </w:r>
    </w:p>
    <w:p w:rsidR="00B77C84" w:rsidRPr="00B77C84" w:rsidRDefault="00B77C84" w:rsidP="00F87543">
      <w:pPr>
        <w:pStyle w:val="TOC6"/>
      </w:pPr>
    </w:p>
    <w:p w:rsidR="004D6270" w:rsidRDefault="004D6270" w:rsidP="00B77C84">
      <w:pPr>
        <w:pStyle w:val="Normalsingle"/>
        <w:ind w:hanging="1134"/>
      </w:pPr>
    </w:p>
    <w:p w:rsidR="008C675B" w:rsidRDefault="008C675B" w:rsidP="00814648">
      <w:pPr>
        <w:pStyle w:val="CentreHeading0"/>
      </w:pPr>
    </w:p>
    <w:p w:rsidR="008C675B" w:rsidRDefault="008C675B" w:rsidP="00814648">
      <w:pPr>
        <w:pStyle w:val="CentreHeading0"/>
      </w:pPr>
    </w:p>
    <w:p w:rsidR="004D6270" w:rsidRDefault="00972D08" w:rsidP="00F476D5">
      <w:pPr>
        <w:pStyle w:val="CentreHeading0"/>
      </w:pPr>
      <w:r>
        <w:br w:type="page"/>
      </w:r>
    </w:p>
    <w:p w:rsidR="0071003F" w:rsidRPr="004F3E43" w:rsidRDefault="0071003F" w:rsidP="0071003F">
      <w:pPr>
        <w:pStyle w:val="Heading1"/>
      </w:pPr>
      <w:bookmarkStart w:id="1" w:name="_Toc467497823"/>
      <w:r w:rsidRPr="004F3E43">
        <w:lastRenderedPageBreak/>
        <w:t>Credentials</w:t>
      </w:r>
      <w:bookmarkEnd w:id="1"/>
      <w:r w:rsidRPr="004F3E43">
        <w:t xml:space="preserve"> </w:t>
      </w:r>
    </w:p>
    <w:p w:rsidR="0071003F" w:rsidRDefault="0071003F" w:rsidP="0071003F">
      <w:pPr>
        <w:pStyle w:val="Heading2"/>
      </w:pPr>
      <w:bookmarkStart w:id="2" w:name="_Toc467497824"/>
      <w:r w:rsidRPr="004F3E43">
        <w:t>Overview of Credentials</w:t>
      </w:r>
      <w:bookmarkEnd w:id="2"/>
      <w:r w:rsidRPr="004F3E43">
        <w:t xml:space="preserve"> </w:t>
      </w:r>
    </w:p>
    <w:p w:rsidR="00065F1D" w:rsidRDefault="00065F1D" w:rsidP="00065F1D">
      <w:pPr>
        <w:pStyle w:val="ListParagraph"/>
        <w:rPr>
          <w:b/>
        </w:rPr>
      </w:pPr>
    </w:p>
    <w:p w:rsidR="0071003F" w:rsidRDefault="0071003F" w:rsidP="004E1F99">
      <w:pPr>
        <w:pStyle w:val="ListParagraph"/>
        <w:numPr>
          <w:ilvl w:val="0"/>
          <w:numId w:val="29"/>
        </w:numPr>
        <w:rPr>
          <w:b/>
        </w:rPr>
      </w:pPr>
      <w:r w:rsidRPr="004E1F99">
        <w:rPr>
          <w:b/>
        </w:rPr>
        <w:t xml:space="preserve">I, Alex Hrelja, make this statement to assist the Panel appointed to hear matters in relation to proposed Amendment </w:t>
      </w:r>
      <w:r w:rsidR="0075677D" w:rsidRPr="004E1F99">
        <w:rPr>
          <w:b/>
        </w:rPr>
        <w:t>C146</w:t>
      </w:r>
      <w:r w:rsidRPr="004E1F99">
        <w:rPr>
          <w:b/>
        </w:rPr>
        <w:t xml:space="preserve"> to </w:t>
      </w:r>
      <w:r w:rsidR="0075606E" w:rsidRPr="004E1F99">
        <w:rPr>
          <w:b/>
        </w:rPr>
        <w:t xml:space="preserve">the </w:t>
      </w:r>
      <w:r w:rsidR="0075677D" w:rsidRPr="004E1F99">
        <w:rPr>
          <w:b/>
        </w:rPr>
        <w:t>Melton</w:t>
      </w:r>
      <w:r w:rsidRPr="004E1F99">
        <w:rPr>
          <w:b/>
        </w:rPr>
        <w:t xml:space="preserve"> Planning Scheme. </w:t>
      </w:r>
    </w:p>
    <w:p w:rsidR="004E1F99" w:rsidRPr="004E1F99" w:rsidRDefault="004E1F99" w:rsidP="004E1F99">
      <w:pPr>
        <w:pStyle w:val="ListParagraph"/>
        <w:rPr>
          <w:b/>
        </w:rPr>
      </w:pPr>
    </w:p>
    <w:p w:rsidR="004E1F99" w:rsidRDefault="0071003F" w:rsidP="004E1F99">
      <w:pPr>
        <w:pStyle w:val="ListParagraph"/>
        <w:numPr>
          <w:ilvl w:val="0"/>
          <w:numId w:val="29"/>
        </w:numPr>
        <w:rPr>
          <w:b/>
        </w:rPr>
      </w:pPr>
      <w:r w:rsidRPr="004E1F99">
        <w:rPr>
          <w:b/>
        </w:rPr>
        <w:t xml:space="preserve">I am an </w:t>
      </w:r>
      <w:r w:rsidR="0075677D" w:rsidRPr="004E1F99">
        <w:rPr>
          <w:b/>
        </w:rPr>
        <w:t xml:space="preserve">urban economist and planner, having </w:t>
      </w:r>
      <w:r w:rsidRPr="004E1F99">
        <w:rPr>
          <w:b/>
        </w:rPr>
        <w:t xml:space="preserve">qualifications in planning and a business (property) degree. I am a Member of the Planning Institute of Australia. I am a Principal Consultant of </w:t>
      </w:r>
      <w:r w:rsidR="0075677D" w:rsidRPr="004E1F99">
        <w:rPr>
          <w:b/>
        </w:rPr>
        <w:t>Hill</w:t>
      </w:r>
      <w:r w:rsidR="005B3418">
        <w:rPr>
          <w:b/>
        </w:rPr>
        <w:t xml:space="preserve"> </w:t>
      </w:r>
      <w:r w:rsidRPr="004E1F99">
        <w:rPr>
          <w:b/>
        </w:rPr>
        <w:t xml:space="preserve">PDA Pty Ltd and </w:t>
      </w:r>
      <w:r w:rsidR="00D21435" w:rsidRPr="004E1F99">
        <w:rPr>
          <w:b/>
        </w:rPr>
        <w:t xml:space="preserve">have managed the Melbourne office of the firm for over three years.  I was previously a Direction of SGS Economics and Planning </w:t>
      </w:r>
      <w:r w:rsidR="00166E16">
        <w:rPr>
          <w:b/>
        </w:rPr>
        <w:t xml:space="preserve">Pty Ltd </w:t>
      </w:r>
      <w:r w:rsidR="00D21435" w:rsidRPr="004E1F99">
        <w:rPr>
          <w:b/>
        </w:rPr>
        <w:t xml:space="preserve">for approximately 8 years.  I </w:t>
      </w:r>
      <w:r w:rsidRPr="004E1F99">
        <w:rPr>
          <w:b/>
        </w:rPr>
        <w:t xml:space="preserve">have worked in the field of </w:t>
      </w:r>
      <w:r w:rsidR="0075677D" w:rsidRPr="004E1F99">
        <w:rPr>
          <w:b/>
        </w:rPr>
        <w:t>urban economics</w:t>
      </w:r>
      <w:r w:rsidRPr="004E1F99">
        <w:rPr>
          <w:b/>
        </w:rPr>
        <w:t xml:space="preserve"> for about </w:t>
      </w:r>
      <w:r w:rsidR="0075677D" w:rsidRPr="004E1F99">
        <w:rPr>
          <w:b/>
        </w:rPr>
        <w:t>21</w:t>
      </w:r>
      <w:r w:rsidRPr="004E1F99">
        <w:rPr>
          <w:b/>
        </w:rPr>
        <w:t xml:space="preserve"> years. </w:t>
      </w:r>
    </w:p>
    <w:p w:rsidR="004E1F99" w:rsidRDefault="004E1F99" w:rsidP="004E1F99">
      <w:pPr>
        <w:pStyle w:val="ListParagraph"/>
        <w:rPr>
          <w:b/>
        </w:rPr>
      </w:pPr>
    </w:p>
    <w:p w:rsidR="0071003F" w:rsidRPr="004E1F99" w:rsidRDefault="0071003F" w:rsidP="004E1F99">
      <w:pPr>
        <w:pStyle w:val="ListParagraph"/>
        <w:numPr>
          <w:ilvl w:val="0"/>
          <w:numId w:val="29"/>
        </w:numPr>
        <w:rPr>
          <w:b/>
        </w:rPr>
      </w:pPr>
      <w:r w:rsidRPr="004E1F99">
        <w:rPr>
          <w:b/>
        </w:rPr>
        <w:t xml:space="preserve">Qualifications: </w:t>
      </w:r>
    </w:p>
    <w:p w:rsidR="0071003F" w:rsidRPr="00D21435" w:rsidRDefault="0071003F" w:rsidP="0071003F">
      <w:pPr>
        <w:pStyle w:val="Bulletlevel1"/>
        <w:rPr>
          <w:b/>
        </w:rPr>
      </w:pPr>
      <w:r w:rsidRPr="00D21435">
        <w:rPr>
          <w:b/>
        </w:rPr>
        <w:t xml:space="preserve">Master of Business (Property) (RMIT University) </w:t>
      </w:r>
    </w:p>
    <w:p w:rsidR="0071003F" w:rsidRPr="00D21435" w:rsidRDefault="0071003F" w:rsidP="0071003F">
      <w:pPr>
        <w:pStyle w:val="Bulletlevel1"/>
        <w:rPr>
          <w:b/>
        </w:rPr>
      </w:pPr>
      <w:r w:rsidRPr="00D21435">
        <w:rPr>
          <w:b/>
        </w:rPr>
        <w:t xml:space="preserve">Master of Urban Planning (University of Melbourne) </w:t>
      </w:r>
    </w:p>
    <w:p w:rsidR="00065F1D" w:rsidRPr="00065F1D" w:rsidRDefault="0071003F" w:rsidP="00065F1D">
      <w:pPr>
        <w:pStyle w:val="Bulletlevel1"/>
        <w:rPr>
          <w:b/>
        </w:rPr>
      </w:pPr>
      <w:r w:rsidRPr="00D21435">
        <w:rPr>
          <w:b/>
        </w:rPr>
        <w:t xml:space="preserve">Bachelor of Planning and Design (First Class Honours) (University of Melbourne) </w:t>
      </w:r>
    </w:p>
    <w:p w:rsidR="00EE2E40" w:rsidRPr="00D21435" w:rsidRDefault="00EE2E40" w:rsidP="004E1F99">
      <w:pPr>
        <w:pStyle w:val="Bulletlevel1"/>
        <w:numPr>
          <w:ilvl w:val="0"/>
          <w:numId w:val="29"/>
        </w:numPr>
        <w:rPr>
          <w:b/>
        </w:rPr>
      </w:pPr>
      <w:r w:rsidRPr="00D21435">
        <w:rPr>
          <w:b/>
        </w:rPr>
        <w:t>My business address is Suite 114, 838 Collins Street, Docklands 3008.</w:t>
      </w:r>
    </w:p>
    <w:p w:rsidR="0071003F" w:rsidRPr="004F3E43" w:rsidRDefault="0071003F" w:rsidP="0071003F">
      <w:pPr>
        <w:pStyle w:val="Heading2"/>
      </w:pPr>
      <w:bookmarkStart w:id="3" w:name="_Toc467497825"/>
      <w:r w:rsidRPr="004F3E43">
        <w:t>Statement of Expertise Regarding this Subject</w:t>
      </w:r>
      <w:bookmarkEnd w:id="3"/>
      <w:r w:rsidRPr="004F3E43">
        <w:t xml:space="preserve"> </w:t>
      </w:r>
    </w:p>
    <w:p w:rsidR="00065F1D" w:rsidRDefault="00065F1D" w:rsidP="00065F1D">
      <w:pPr>
        <w:pStyle w:val="ListParagraph"/>
        <w:rPr>
          <w:b/>
        </w:rPr>
      </w:pPr>
    </w:p>
    <w:p w:rsidR="0071003F" w:rsidRPr="00065F1D" w:rsidRDefault="0071003F" w:rsidP="00065F1D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My areas of expertise are: </w:t>
      </w:r>
    </w:p>
    <w:p w:rsidR="00166E16" w:rsidRDefault="0075677D" w:rsidP="0075677D">
      <w:pPr>
        <w:pStyle w:val="Bulletlevel1"/>
        <w:rPr>
          <w:b/>
        </w:rPr>
      </w:pPr>
      <w:r w:rsidRPr="00166E16">
        <w:rPr>
          <w:b/>
        </w:rPr>
        <w:t xml:space="preserve">Property Advisory and </w:t>
      </w:r>
      <w:r w:rsidR="00166E16">
        <w:rPr>
          <w:b/>
        </w:rPr>
        <w:t>Feasibility Studies</w:t>
      </w:r>
    </w:p>
    <w:p w:rsidR="0075677D" w:rsidRPr="00166E16" w:rsidRDefault="0075677D" w:rsidP="0075677D">
      <w:pPr>
        <w:pStyle w:val="Bulletlevel1"/>
        <w:rPr>
          <w:b/>
        </w:rPr>
      </w:pPr>
      <w:r w:rsidRPr="00166E16">
        <w:rPr>
          <w:b/>
        </w:rPr>
        <w:t>Strategic Land Use Planning</w:t>
      </w:r>
    </w:p>
    <w:p w:rsidR="0075677D" w:rsidRPr="00D21435" w:rsidRDefault="0075677D" w:rsidP="0075677D">
      <w:pPr>
        <w:pStyle w:val="Bulletlevel1"/>
        <w:rPr>
          <w:b/>
        </w:rPr>
      </w:pPr>
      <w:r w:rsidRPr="00D21435">
        <w:rPr>
          <w:b/>
        </w:rPr>
        <w:t>Economic Development</w:t>
      </w:r>
    </w:p>
    <w:p w:rsidR="0075677D" w:rsidRPr="00D21435" w:rsidRDefault="0075677D" w:rsidP="0075677D">
      <w:pPr>
        <w:pStyle w:val="Bulletlevel1"/>
        <w:rPr>
          <w:b/>
        </w:rPr>
      </w:pPr>
      <w:r w:rsidRPr="00D21435">
        <w:rPr>
          <w:b/>
        </w:rPr>
        <w:t>Market Research and Demand Studies</w:t>
      </w:r>
    </w:p>
    <w:p w:rsidR="0075677D" w:rsidRPr="00D21435" w:rsidRDefault="0075677D" w:rsidP="0075677D">
      <w:pPr>
        <w:pStyle w:val="Bulletlevel1"/>
        <w:rPr>
          <w:b/>
        </w:rPr>
      </w:pPr>
      <w:r w:rsidRPr="00D21435">
        <w:rPr>
          <w:b/>
        </w:rPr>
        <w:t>Urban Economics for Growth Areas and Activity Centres</w:t>
      </w:r>
    </w:p>
    <w:p w:rsidR="0075677D" w:rsidRPr="00D21435" w:rsidRDefault="0075677D" w:rsidP="0075677D">
      <w:pPr>
        <w:pStyle w:val="Bulletlevel1"/>
        <w:rPr>
          <w:b/>
        </w:rPr>
      </w:pPr>
      <w:r w:rsidRPr="00D21435">
        <w:rPr>
          <w:b/>
        </w:rPr>
        <w:t>Retail Economics and Impact Studies</w:t>
      </w:r>
    </w:p>
    <w:p w:rsidR="0075677D" w:rsidRPr="00D21435" w:rsidRDefault="0075677D" w:rsidP="0075677D">
      <w:pPr>
        <w:pStyle w:val="Bulletlevel1"/>
        <w:rPr>
          <w:b/>
        </w:rPr>
      </w:pPr>
      <w:r w:rsidRPr="00D21435">
        <w:rPr>
          <w:b/>
        </w:rPr>
        <w:t>Industrial Land Strategies</w:t>
      </w:r>
    </w:p>
    <w:p w:rsidR="0075677D" w:rsidRPr="00D21435" w:rsidRDefault="0075677D" w:rsidP="0075677D">
      <w:pPr>
        <w:pStyle w:val="Bulletlevel1"/>
        <w:rPr>
          <w:b/>
        </w:rPr>
      </w:pPr>
      <w:r w:rsidRPr="00D21435">
        <w:rPr>
          <w:b/>
        </w:rPr>
        <w:t>Community Facility Provision Plans</w:t>
      </w:r>
    </w:p>
    <w:p w:rsidR="0071003F" w:rsidRDefault="0071003F" w:rsidP="0071003F">
      <w:pPr>
        <w:pStyle w:val="Bulletlevel1"/>
        <w:rPr>
          <w:b/>
        </w:rPr>
      </w:pPr>
      <w:r w:rsidRPr="00D21435">
        <w:rPr>
          <w:b/>
        </w:rPr>
        <w:t>Infrastructure Funding and Developer Contributions</w:t>
      </w:r>
    </w:p>
    <w:p w:rsidR="00065F1D" w:rsidRPr="00D21435" w:rsidRDefault="00065F1D" w:rsidP="00065F1D">
      <w:pPr>
        <w:pStyle w:val="Bulletlevel1"/>
        <w:numPr>
          <w:ilvl w:val="0"/>
          <w:numId w:val="0"/>
        </w:numPr>
        <w:ind w:left="568"/>
        <w:rPr>
          <w:b/>
        </w:rPr>
      </w:pPr>
    </w:p>
    <w:p w:rsidR="0075677D" w:rsidRPr="00D21435" w:rsidRDefault="0071003F" w:rsidP="00065F1D">
      <w:pPr>
        <w:pStyle w:val="ListParagraph"/>
        <w:numPr>
          <w:ilvl w:val="0"/>
          <w:numId w:val="29"/>
        </w:numPr>
        <w:rPr>
          <w:b/>
        </w:rPr>
      </w:pPr>
      <w:r w:rsidRPr="00D21435">
        <w:rPr>
          <w:b/>
        </w:rPr>
        <w:t xml:space="preserve">I have prepared over 50 projects that relate to </w:t>
      </w:r>
      <w:r w:rsidR="0075677D" w:rsidRPr="00D21435">
        <w:rPr>
          <w:b/>
        </w:rPr>
        <w:t xml:space="preserve">industrial and </w:t>
      </w:r>
      <w:r w:rsidRPr="00D21435">
        <w:rPr>
          <w:b/>
        </w:rPr>
        <w:t xml:space="preserve">activity centre analysis and planning over approximately </w:t>
      </w:r>
      <w:r w:rsidR="0075677D" w:rsidRPr="00D21435">
        <w:rPr>
          <w:b/>
        </w:rPr>
        <w:t>21</w:t>
      </w:r>
      <w:r w:rsidRPr="00D21435">
        <w:rPr>
          <w:b/>
        </w:rPr>
        <w:t xml:space="preserve"> years.  A recent list of projects is shown in Appendix 1.  </w:t>
      </w:r>
    </w:p>
    <w:p w:rsidR="00166E16" w:rsidRDefault="00166E16" w:rsidP="00166E16">
      <w:pPr>
        <w:pStyle w:val="ListParagraph"/>
        <w:rPr>
          <w:b/>
        </w:rPr>
      </w:pPr>
    </w:p>
    <w:p w:rsidR="0071003F" w:rsidRPr="00065F1D" w:rsidRDefault="0071003F" w:rsidP="00065F1D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>Specif</w:t>
      </w:r>
      <w:r w:rsidR="00D21435" w:rsidRPr="00065F1D">
        <w:rPr>
          <w:b/>
        </w:rPr>
        <w:t>ic to this subject, I was principal author of the report: ‘Plumpton and Kororoit - Retail and Employment Land Assessment’, hereafter called ‘Report’,</w:t>
      </w:r>
      <w:r w:rsidR="00166E16">
        <w:rPr>
          <w:b/>
        </w:rPr>
        <w:t xml:space="preserve">  That R</w:t>
      </w:r>
      <w:r w:rsidR="00D21435" w:rsidRPr="00065F1D">
        <w:rPr>
          <w:b/>
        </w:rPr>
        <w:t>eport was prepared by Hill</w:t>
      </w:r>
      <w:r w:rsidR="005B3418">
        <w:rPr>
          <w:b/>
        </w:rPr>
        <w:t xml:space="preserve"> </w:t>
      </w:r>
      <w:r w:rsidR="00D21435" w:rsidRPr="00065F1D">
        <w:rPr>
          <w:b/>
        </w:rPr>
        <w:t>PDA Pty Ltd for the Metropolitan Planning Authority (March 2015).  Other staff in my office assisted in the preparation of the Report.</w:t>
      </w:r>
    </w:p>
    <w:p w:rsidR="0071003F" w:rsidRDefault="00D81DA8" w:rsidP="0071003F">
      <w:pPr>
        <w:pStyle w:val="Heading2"/>
      </w:pPr>
      <w:bookmarkStart w:id="4" w:name="_Toc467497826"/>
      <w:r>
        <w:t>Instructions</w:t>
      </w:r>
      <w:bookmarkEnd w:id="4"/>
    </w:p>
    <w:p w:rsidR="00065F1D" w:rsidRDefault="00065F1D" w:rsidP="00065F1D">
      <w:pPr>
        <w:pStyle w:val="ListParagraph"/>
        <w:rPr>
          <w:b/>
        </w:rPr>
      </w:pPr>
    </w:p>
    <w:p w:rsidR="00065F1D" w:rsidRDefault="0075677D" w:rsidP="0071003F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>The Victorian Planning Authority</w:t>
      </w:r>
      <w:r w:rsidR="0071003F" w:rsidRPr="00065F1D">
        <w:rPr>
          <w:b/>
        </w:rPr>
        <w:t xml:space="preserve"> instructed me to provide </w:t>
      </w:r>
      <w:r w:rsidR="00834C30" w:rsidRPr="00065F1D">
        <w:rPr>
          <w:b/>
        </w:rPr>
        <w:t xml:space="preserve">Expert Evidence in relation to the </w:t>
      </w:r>
      <w:r w:rsidR="00D21435" w:rsidRPr="00065F1D">
        <w:rPr>
          <w:b/>
        </w:rPr>
        <w:t>Report</w:t>
      </w:r>
      <w:r w:rsidR="00834C30" w:rsidRPr="00065F1D">
        <w:rPr>
          <w:b/>
        </w:rPr>
        <w:t>, for the benefit of the Panel.</w:t>
      </w:r>
    </w:p>
    <w:p w:rsidR="00065F1D" w:rsidRDefault="00065F1D" w:rsidP="00065F1D">
      <w:pPr>
        <w:pStyle w:val="ListParagraph"/>
        <w:rPr>
          <w:b/>
        </w:rPr>
      </w:pPr>
    </w:p>
    <w:p w:rsidR="00834C30" w:rsidRPr="00065F1D" w:rsidRDefault="00834C30" w:rsidP="0071003F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I have been asked to provide an overview of the method used to prepare the </w:t>
      </w:r>
      <w:r w:rsidR="00D21435" w:rsidRPr="00065F1D">
        <w:rPr>
          <w:b/>
        </w:rPr>
        <w:t>Report</w:t>
      </w:r>
      <w:r w:rsidRPr="00065F1D">
        <w:rPr>
          <w:b/>
        </w:rPr>
        <w:t xml:space="preserve">, explain the findings and recommendations and to specifically focus on </w:t>
      </w:r>
      <w:r w:rsidR="00D21435" w:rsidRPr="00065F1D">
        <w:rPr>
          <w:b/>
        </w:rPr>
        <w:t xml:space="preserve">the industrial / </w:t>
      </w:r>
      <w:r w:rsidRPr="00065F1D">
        <w:rPr>
          <w:b/>
        </w:rPr>
        <w:t>employment land needs assessment.</w:t>
      </w:r>
    </w:p>
    <w:p w:rsidR="0071003F" w:rsidRDefault="0071003F" w:rsidP="0071003F">
      <w:pPr>
        <w:pStyle w:val="Heading2"/>
      </w:pPr>
      <w:bookmarkStart w:id="5" w:name="_Toc467497827"/>
      <w:r w:rsidRPr="00B50A5E">
        <w:t>Information Relied Upon</w:t>
      </w:r>
      <w:bookmarkEnd w:id="5"/>
    </w:p>
    <w:p w:rsidR="00065F1D" w:rsidRDefault="00065F1D" w:rsidP="00065F1D">
      <w:pPr>
        <w:pStyle w:val="ListParagraph"/>
        <w:rPr>
          <w:b/>
        </w:rPr>
      </w:pPr>
    </w:p>
    <w:p w:rsidR="00065F1D" w:rsidRDefault="0071003F" w:rsidP="0071003F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I have relied </w:t>
      </w:r>
      <w:r w:rsidR="00834C30" w:rsidRPr="00065F1D">
        <w:rPr>
          <w:b/>
        </w:rPr>
        <w:t xml:space="preserve">principally </w:t>
      </w:r>
      <w:r w:rsidRPr="00065F1D">
        <w:rPr>
          <w:b/>
        </w:rPr>
        <w:t xml:space="preserve">on the </w:t>
      </w:r>
      <w:r w:rsidR="00D21435" w:rsidRPr="00065F1D">
        <w:rPr>
          <w:b/>
        </w:rPr>
        <w:t>Report</w:t>
      </w:r>
      <w:r w:rsidR="00834C30" w:rsidRPr="00065F1D">
        <w:rPr>
          <w:b/>
        </w:rPr>
        <w:t xml:space="preserve"> for this Expert Evidence.  The </w:t>
      </w:r>
      <w:r w:rsidR="00D21435" w:rsidRPr="00065F1D">
        <w:rPr>
          <w:b/>
        </w:rPr>
        <w:t>Report</w:t>
      </w:r>
      <w:r w:rsidR="00834C30" w:rsidRPr="00065F1D">
        <w:rPr>
          <w:b/>
        </w:rPr>
        <w:t xml:space="preserve"> is attached </w:t>
      </w:r>
      <w:r w:rsidR="00D21435" w:rsidRPr="00065F1D">
        <w:rPr>
          <w:b/>
        </w:rPr>
        <w:t>separately</w:t>
      </w:r>
      <w:r w:rsidR="00834C30" w:rsidRPr="00065F1D">
        <w:rPr>
          <w:b/>
        </w:rPr>
        <w:t>.</w:t>
      </w:r>
    </w:p>
    <w:p w:rsidR="00065F1D" w:rsidRDefault="00065F1D" w:rsidP="00065F1D">
      <w:pPr>
        <w:pStyle w:val="ListParagraph"/>
        <w:rPr>
          <w:b/>
        </w:rPr>
      </w:pPr>
    </w:p>
    <w:p w:rsidR="00834C30" w:rsidRPr="00065F1D" w:rsidRDefault="00834C30" w:rsidP="0071003F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>I have viewed the proposed amendment documentation and submissions received in relation to the proposed amendment that relate to economic matters.</w:t>
      </w:r>
      <w:r w:rsidR="00BD1C18">
        <w:rPr>
          <w:b/>
        </w:rPr>
        <w:t xml:space="preserve">  I understand that some submitte</w:t>
      </w:r>
      <w:r w:rsidR="005B3418">
        <w:rPr>
          <w:b/>
        </w:rPr>
        <w:t xml:space="preserve">rs have queried the size </w:t>
      </w:r>
      <w:r w:rsidR="00BD1C18">
        <w:rPr>
          <w:b/>
        </w:rPr>
        <w:t xml:space="preserve">of land uses in the </w:t>
      </w:r>
      <w:r w:rsidR="005B3418">
        <w:rPr>
          <w:b/>
        </w:rPr>
        <w:t>economic plan</w:t>
      </w:r>
      <w:r w:rsidR="00BD1C18">
        <w:rPr>
          <w:b/>
        </w:rPr>
        <w:t>.</w:t>
      </w:r>
    </w:p>
    <w:p w:rsidR="0071003F" w:rsidRDefault="00834C30" w:rsidP="0071003F">
      <w:pPr>
        <w:pStyle w:val="Heading1"/>
      </w:pPr>
      <w:bookmarkStart w:id="6" w:name="_Toc467497828"/>
      <w:r>
        <w:lastRenderedPageBreak/>
        <w:t>Summary of Report</w:t>
      </w:r>
      <w:bookmarkEnd w:id="6"/>
    </w:p>
    <w:p w:rsidR="00EE2E40" w:rsidRDefault="00EE2E40" w:rsidP="00EE2E40">
      <w:pPr>
        <w:pStyle w:val="Heading2"/>
      </w:pPr>
      <w:bookmarkStart w:id="7" w:name="_Toc467497829"/>
      <w:r>
        <w:t>Overview of Purpose</w:t>
      </w:r>
      <w:bookmarkEnd w:id="7"/>
    </w:p>
    <w:p w:rsidR="00065F1D" w:rsidRDefault="00065F1D" w:rsidP="00065F1D">
      <w:pPr>
        <w:pStyle w:val="ListParagraph"/>
        <w:rPr>
          <w:b/>
        </w:rPr>
      </w:pPr>
    </w:p>
    <w:p w:rsidR="00065F1D" w:rsidRDefault="00DA043C" w:rsidP="00DB3F68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The purpose of the Report is to provide guidance on the potential economic structure </w:t>
      </w:r>
      <w:r w:rsidR="008C13B9" w:rsidRPr="00065F1D">
        <w:rPr>
          <w:b/>
        </w:rPr>
        <w:t>for</w:t>
      </w:r>
      <w:r w:rsidRPr="00065F1D">
        <w:rPr>
          <w:b/>
        </w:rPr>
        <w:t xml:space="preserve"> the Plumpton and </w:t>
      </w:r>
      <w:r w:rsidR="00DB3F68" w:rsidRPr="00065F1D">
        <w:rPr>
          <w:b/>
        </w:rPr>
        <w:t>Kororoit</w:t>
      </w:r>
      <w:r w:rsidRPr="00065F1D">
        <w:rPr>
          <w:b/>
        </w:rPr>
        <w:t xml:space="preserve"> PSP areas, with specific reference to activity </w:t>
      </w:r>
      <w:r w:rsidR="00DB3F68" w:rsidRPr="00065F1D">
        <w:rPr>
          <w:b/>
        </w:rPr>
        <w:t>centres</w:t>
      </w:r>
      <w:r w:rsidRPr="00065F1D">
        <w:rPr>
          <w:b/>
        </w:rPr>
        <w:t xml:space="preserve"> </w:t>
      </w:r>
      <w:r w:rsidR="00DB3F68" w:rsidRPr="00065F1D">
        <w:rPr>
          <w:b/>
        </w:rPr>
        <w:t xml:space="preserve">(i.e. </w:t>
      </w:r>
      <w:r w:rsidRPr="00065F1D">
        <w:rPr>
          <w:b/>
        </w:rPr>
        <w:t xml:space="preserve">retail, commercial and community service uses) </w:t>
      </w:r>
      <w:r w:rsidR="00DB3F68" w:rsidRPr="00065F1D">
        <w:rPr>
          <w:b/>
        </w:rPr>
        <w:t xml:space="preserve">and </w:t>
      </w:r>
      <w:r w:rsidRPr="00065F1D">
        <w:rPr>
          <w:b/>
        </w:rPr>
        <w:t xml:space="preserve">industrial </w:t>
      </w:r>
      <w:r w:rsidR="00DB3F68" w:rsidRPr="00065F1D">
        <w:rPr>
          <w:b/>
        </w:rPr>
        <w:t>uses.</w:t>
      </w:r>
    </w:p>
    <w:p w:rsidR="00065F1D" w:rsidRDefault="00065F1D" w:rsidP="00065F1D">
      <w:pPr>
        <w:pStyle w:val="ListParagraph"/>
        <w:rPr>
          <w:b/>
        </w:rPr>
      </w:pPr>
    </w:p>
    <w:p w:rsidR="00065F1D" w:rsidRDefault="0092494B" w:rsidP="00C060A0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>Prior to the Report</w:t>
      </w:r>
      <w:r w:rsidR="00D21435" w:rsidRPr="00065F1D">
        <w:rPr>
          <w:b/>
        </w:rPr>
        <w:t>’s</w:t>
      </w:r>
      <w:r w:rsidRPr="00065F1D">
        <w:rPr>
          <w:b/>
        </w:rPr>
        <w:t xml:space="preserve"> </w:t>
      </w:r>
      <w:r w:rsidR="00D21435" w:rsidRPr="00065F1D">
        <w:rPr>
          <w:b/>
        </w:rPr>
        <w:t>preparation</w:t>
      </w:r>
      <w:r w:rsidRPr="00065F1D">
        <w:rPr>
          <w:b/>
        </w:rPr>
        <w:t xml:space="preserve">, the Metropolitan Planning Authority had </w:t>
      </w:r>
      <w:r w:rsidR="00D21435" w:rsidRPr="00065F1D">
        <w:rPr>
          <w:b/>
        </w:rPr>
        <w:t xml:space="preserve">drafted the </w:t>
      </w:r>
      <w:r w:rsidRPr="00065F1D">
        <w:rPr>
          <w:b/>
        </w:rPr>
        <w:t xml:space="preserve">Kororoit and Plumpton Draft Future Urban Structure (November 2014 for Consultation).  </w:t>
      </w:r>
      <w:r w:rsidR="006A48D6" w:rsidRPr="00065F1D">
        <w:rPr>
          <w:b/>
        </w:rPr>
        <w:t xml:space="preserve">The initial </w:t>
      </w:r>
      <w:r w:rsidRPr="00065F1D">
        <w:rPr>
          <w:b/>
        </w:rPr>
        <w:t xml:space="preserve">task </w:t>
      </w:r>
      <w:r w:rsidR="006A48D6" w:rsidRPr="00065F1D">
        <w:rPr>
          <w:b/>
        </w:rPr>
        <w:t>of the Report was to review the</w:t>
      </w:r>
      <w:r w:rsidRPr="00065F1D">
        <w:rPr>
          <w:b/>
        </w:rPr>
        <w:t xml:space="preserve"> </w:t>
      </w:r>
      <w:r w:rsidR="006A48D6" w:rsidRPr="00065F1D">
        <w:rPr>
          <w:b/>
        </w:rPr>
        <w:t xml:space="preserve">Draft Future Urban Structure.  The second task was to either nominate an alternative </w:t>
      </w:r>
      <w:r w:rsidR="00C060A0" w:rsidRPr="00065F1D">
        <w:rPr>
          <w:b/>
        </w:rPr>
        <w:t xml:space="preserve">structure </w:t>
      </w:r>
      <w:r w:rsidR="006A48D6" w:rsidRPr="00065F1D">
        <w:rPr>
          <w:b/>
        </w:rPr>
        <w:t xml:space="preserve">or </w:t>
      </w:r>
      <w:r w:rsidR="00C060A0" w:rsidRPr="00065F1D">
        <w:rPr>
          <w:b/>
        </w:rPr>
        <w:t>confirm the structure.  The third task was to develop details for the recommended economic plan.</w:t>
      </w:r>
    </w:p>
    <w:p w:rsidR="00065F1D" w:rsidRPr="00065F1D" w:rsidRDefault="00065F1D" w:rsidP="00065F1D">
      <w:pPr>
        <w:pStyle w:val="ListParagraph"/>
        <w:rPr>
          <w:b/>
        </w:rPr>
      </w:pPr>
    </w:p>
    <w:p w:rsidR="006A48D6" w:rsidRPr="00065F1D" w:rsidRDefault="006A48D6" w:rsidP="00C060A0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The Report found that the Draft Future Urban Structure </w:t>
      </w:r>
      <w:r w:rsidR="003E285B">
        <w:rPr>
          <w:b/>
        </w:rPr>
        <w:t>is</w:t>
      </w:r>
      <w:r w:rsidRPr="00065F1D">
        <w:rPr>
          <w:b/>
        </w:rPr>
        <w:t xml:space="preserve"> appropriate </w:t>
      </w:r>
      <w:r w:rsidR="003E285B">
        <w:rPr>
          <w:b/>
        </w:rPr>
        <w:t xml:space="preserve">in structure </w:t>
      </w:r>
      <w:r w:rsidRPr="00065F1D">
        <w:rPr>
          <w:b/>
        </w:rPr>
        <w:t>for the area and that matter</w:t>
      </w:r>
      <w:r w:rsidR="00C060A0" w:rsidRPr="00065F1D">
        <w:rPr>
          <w:b/>
        </w:rPr>
        <w:t>s</w:t>
      </w:r>
      <w:r w:rsidRPr="00065F1D">
        <w:rPr>
          <w:b/>
        </w:rPr>
        <w:t xml:space="preserve"> that required further analysis </w:t>
      </w:r>
      <w:r w:rsidR="00C060A0" w:rsidRPr="00065F1D">
        <w:rPr>
          <w:b/>
        </w:rPr>
        <w:t xml:space="preserve">were </w:t>
      </w:r>
      <w:r w:rsidR="00BD1C18">
        <w:rPr>
          <w:b/>
        </w:rPr>
        <w:t xml:space="preserve">details of </w:t>
      </w:r>
      <w:r w:rsidR="00C060A0" w:rsidRPr="00065F1D">
        <w:rPr>
          <w:b/>
        </w:rPr>
        <w:t xml:space="preserve">industrial, office, </w:t>
      </w:r>
      <w:r w:rsidRPr="00065F1D">
        <w:rPr>
          <w:b/>
        </w:rPr>
        <w:t>retail and activity centr</w:t>
      </w:r>
      <w:r w:rsidR="00C060A0" w:rsidRPr="00065F1D">
        <w:rPr>
          <w:b/>
        </w:rPr>
        <w:t xml:space="preserve">e concepts, especially relating to floorspace and land area </w:t>
      </w:r>
      <w:r w:rsidR="00BD1C18">
        <w:rPr>
          <w:b/>
        </w:rPr>
        <w:t xml:space="preserve">size potential </w:t>
      </w:r>
      <w:r w:rsidR="00C060A0" w:rsidRPr="00065F1D">
        <w:rPr>
          <w:b/>
        </w:rPr>
        <w:t>and type of businesses that may be attracted to the area.</w:t>
      </w:r>
    </w:p>
    <w:p w:rsidR="00EE2E40" w:rsidRDefault="00EE2E40" w:rsidP="00EE2E40">
      <w:pPr>
        <w:pStyle w:val="Heading2"/>
      </w:pPr>
      <w:bookmarkStart w:id="8" w:name="_Toc467497830"/>
      <w:r>
        <w:t>Overview of Findings</w:t>
      </w:r>
      <w:bookmarkEnd w:id="8"/>
    </w:p>
    <w:p w:rsidR="00065F1D" w:rsidRDefault="00065F1D" w:rsidP="00065F1D">
      <w:pPr>
        <w:pStyle w:val="ListParagraph"/>
        <w:rPr>
          <w:b/>
        </w:rPr>
      </w:pPr>
    </w:p>
    <w:p w:rsidR="00065F1D" w:rsidRDefault="006A48D6" w:rsidP="00DB3F68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>Refer to the Report for details of the findings.</w:t>
      </w:r>
    </w:p>
    <w:p w:rsidR="00065F1D" w:rsidRDefault="00065F1D" w:rsidP="00065F1D">
      <w:pPr>
        <w:pStyle w:val="ListParagraph"/>
        <w:rPr>
          <w:b/>
        </w:rPr>
      </w:pPr>
    </w:p>
    <w:p w:rsidR="006A48D6" w:rsidRPr="00065F1D" w:rsidRDefault="006A48D6" w:rsidP="00DB3F68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>In summary, the Report found that the following structure is reasonable and workable in the study area:</w:t>
      </w:r>
    </w:p>
    <w:p w:rsidR="006A48D6" w:rsidRPr="00D21435" w:rsidRDefault="006A48D6" w:rsidP="00D21435">
      <w:pPr>
        <w:pStyle w:val="ListParagraph"/>
        <w:numPr>
          <w:ilvl w:val="0"/>
          <w:numId w:val="28"/>
        </w:numPr>
        <w:rPr>
          <w:b/>
        </w:rPr>
      </w:pPr>
      <w:r w:rsidRPr="00D21435">
        <w:rPr>
          <w:b/>
        </w:rPr>
        <w:t>One Major Town Centre;</w:t>
      </w:r>
    </w:p>
    <w:p w:rsidR="006A48D6" w:rsidRPr="006A48D6" w:rsidRDefault="006A48D6" w:rsidP="006A48D6">
      <w:pPr>
        <w:pStyle w:val="ListParagraph"/>
        <w:numPr>
          <w:ilvl w:val="0"/>
          <w:numId w:val="27"/>
        </w:numPr>
        <w:rPr>
          <w:b/>
        </w:rPr>
      </w:pPr>
      <w:r w:rsidRPr="006A48D6">
        <w:rPr>
          <w:b/>
        </w:rPr>
        <w:t>Three Local Town Centres;</w:t>
      </w:r>
      <w:r w:rsidR="00B0355F">
        <w:rPr>
          <w:b/>
        </w:rPr>
        <w:t xml:space="preserve"> and</w:t>
      </w:r>
    </w:p>
    <w:p w:rsidR="00B0355F" w:rsidRPr="00B0355F" w:rsidRDefault="006A48D6" w:rsidP="00B0355F">
      <w:pPr>
        <w:pStyle w:val="ListParagraph"/>
        <w:numPr>
          <w:ilvl w:val="0"/>
          <w:numId w:val="27"/>
        </w:numPr>
        <w:rPr>
          <w:b/>
        </w:rPr>
      </w:pPr>
      <w:r w:rsidRPr="006A48D6">
        <w:rPr>
          <w:b/>
        </w:rPr>
        <w:t>On</w:t>
      </w:r>
      <w:r w:rsidR="00B0355F">
        <w:rPr>
          <w:b/>
        </w:rPr>
        <w:t>e Industrial Employment Area.</w:t>
      </w:r>
    </w:p>
    <w:p w:rsidR="00B0355F" w:rsidRDefault="00B0355F" w:rsidP="00065F1D">
      <w:pPr>
        <w:pStyle w:val="ListParagraph"/>
        <w:rPr>
          <w:b/>
        </w:rPr>
      </w:pPr>
    </w:p>
    <w:p w:rsidR="006A48D6" w:rsidRPr="00065F1D" w:rsidRDefault="006A48D6" w:rsidP="00065F1D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This </w:t>
      </w:r>
      <w:r w:rsidR="00C060A0" w:rsidRPr="00065F1D">
        <w:rPr>
          <w:b/>
        </w:rPr>
        <w:t xml:space="preserve">nominated </w:t>
      </w:r>
      <w:r w:rsidRPr="00065F1D">
        <w:rPr>
          <w:b/>
        </w:rPr>
        <w:t xml:space="preserve">economic structure </w:t>
      </w:r>
      <w:r w:rsidR="00D21435" w:rsidRPr="00065F1D">
        <w:rPr>
          <w:b/>
        </w:rPr>
        <w:t>has potential</w:t>
      </w:r>
      <w:r w:rsidRPr="00065F1D">
        <w:rPr>
          <w:b/>
        </w:rPr>
        <w:t xml:space="preserve"> to deliver around 0.76 jobs per household, which is less than the state government policy target of 1 job per household for growth areas.</w:t>
      </w:r>
      <w:r w:rsidR="00C060A0" w:rsidRPr="00065F1D">
        <w:rPr>
          <w:b/>
        </w:rPr>
        <w:t xml:space="preserve">  See extract from Report in Figure 1 </w:t>
      </w:r>
      <w:r w:rsidR="00BD1C18">
        <w:rPr>
          <w:b/>
        </w:rPr>
        <w:t>below for the estimates.</w:t>
      </w:r>
    </w:p>
    <w:p w:rsidR="00D21435" w:rsidRDefault="006A48D6" w:rsidP="006A48D6">
      <w:pPr>
        <w:rPr>
          <w:b/>
        </w:rPr>
      </w:pPr>
      <w:r>
        <w:rPr>
          <w:b/>
        </w:rPr>
        <w:tab/>
      </w:r>
    </w:p>
    <w:p w:rsidR="00D21435" w:rsidRDefault="00D21435">
      <w:pPr>
        <w:spacing w:before="0" w:line="240" w:lineRule="auto"/>
        <w:jc w:val="left"/>
        <w:rPr>
          <w:b/>
        </w:rPr>
      </w:pPr>
      <w:r>
        <w:rPr>
          <w:b/>
        </w:rPr>
        <w:br w:type="page"/>
      </w:r>
    </w:p>
    <w:p w:rsidR="006A48D6" w:rsidRDefault="00D21435" w:rsidP="006A48D6">
      <w:pPr>
        <w:rPr>
          <w:b/>
        </w:rPr>
      </w:pPr>
      <w:r>
        <w:rPr>
          <w:b/>
        </w:rPr>
        <w:lastRenderedPageBreak/>
        <w:t>FIGURE 1 – EXTRACT FROM PAGE 61 OF REPORT</w:t>
      </w:r>
    </w:p>
    <w:p w:rsidR="00DB3F68" w:rsidRDefault="00D21435" w:rsidP="00DB3F68">
      <w:pPr>
        <w:pStyle w:val="Caption"/>
      </w:pPr>
      <w:r>
        <w:t>Table 26 -</w:t>
      </w:r>
      <w:r w:rsidR="00DB3F68">
        <w:t xml:space="preserve"> Assessed Employment Potential</w:t>
      </w:r>
    </w:p>
    <w:p w:rsidR="00DB3F68" w:rsidRDefault="00DB3F68" w:rsidP="00DB3F68">
      <w:r w:rsidRPr="00FE1E9E">
        <w:rPr>
          <w:noProof/>
          <w:lang w:eastAsia="en-AU"/>
        </w:rPr>
        <w:drawing>
          <wp:inline distT="0" distB="0" distL="0" distR="0" wp14:anchorId="68AF1EFC" wp14:editId="214492F9">
            <wp:extent cx="5837199" cy="1296063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181" cy="12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68" w:rsidRDefault="00DB3F68" w:rsidP="00DB3F68">
      <w:pPr>
        <w:pStyle w:val="Source"/>
        <w:numPr>
          <w:ilvl w:val="0"/>
          <w:numId w:val="0"/>
        </w:numPr>
      </w:pPr>
      <w:r w:rsidRPr="00066258">
        <w:rPr>
          <w:lang w:eastAsia="en-AU"/>
        </w:rPr>
        <w:t>*1 in Plumpton and 2 in Kororoit</w:t>
      </w:r>
    </w:p>
    <w:p w:rsidR="00DB3F68" w:rsidRDefault="00DB3F68" w:rsidP="00DB3F68">
      <w:pPr>
        <w:pStyle w:val="Source"/>
        <w:numPr>
          <w:ilvl w:val="0"/>
          <w:numId w:val="0"/>
        </w:numPr>
      </w:pPr>
      <w:r>
        <w:t>**Assumed Community Infrastructure is in addition to Town Centre / Local Town Centre community facility allowance</w:t>
      </w:r>
    </w:p>
    <w:p w:rsidR="00DB3F68" w:rsidRDefault="00DB3F68" w:rsidP="00DB3F68">
      <w:pPr>
        <w:pStyle w:val="Source"/>
        <w:numPr>
          <w:ilvl w:val="0"/>
          <w:numId w:val="0"/>
        </w:numPr>
      </w:pPr>
      <w:r>
        <w:t>***A share to be allocated to Interface Area</w:t>
      </w:r>
    </w:p>
    <w:p w:rsidR="00DB3F68" w:rsidRPr="00066258" w:rsidRDefault="00DB3F68" w:rsidP="00DB3F68">
      <w:pPr>
        <w:pStyle w:val="Source"/>
      </w:pPr>
      <w:r>
        <w:t>HillPDA 2015</w:t>
      </w:r>
    </w:p>
    <w:p w:rsidR="00DB3F68" w:rsidRPr="00066258" w:rsidRDefault="00D21435" w:rsidP="00DB3F68">
      <w:pPr>
        <w:pStyle w:val="Caption"/>
      </w:pPr>
      <w:r>
        <w:t>Table 27</w:t>
      </w:r>
      <w:r w:rsidR="00DB3F68">
        <w:t xml:space="preserve"> - Jobs per Household Potential</w:t>
      </w:r>
    </w:p>
    <w:p w:rsidR="00DB3F68" w:rsidRDefault="00DB3F68" w:rsidP="00DB3F68">
      <w:r w:rsidRPr="00FE1E9E">
        <w:rPr>
          <w:noProof/>
          <w:lang w:eastAsia="en-AU"/>
        </w:rPr>
        <w:drawing>
          <wp:inline distT="0" distB="0" distL="0" distR="0" wp14:anchorId="1EE2A3A3" wp14:editId="77AC66E6">
            <wp:extent cx="5956864" cy="1156915"/>
            <wp:effectExtent l="0" t="0" r="635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566" cy="115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68" w:rsidRPr="00066258" w:rsidRDefault="00DB3F68" w:rsidP="00DB3F68">
      <w:pPr>
        <w:pStyle w:val="Source"/>
      </w:pPr>
      <w:r>
        <w:t>HillPDA 2015</w:t>
      </w:r>
    </w:p>
    <w:p w:rsidR="0071003F" w:rsidRDefault="0071003F" w:rsidP="0071003F">
      <w:pPr>
        <w:pStyle w:val="Heading1"/>
      </w:pPr>
      <w:bookmarkStart w:id="9" w:name="_Toc467497831"/>
      <w:r>
        <w:t>Conclusion</w:t>
      </w:r>
      <w:bookmarkEnd w:id="9"/>
    </w:p>
    <w:p w:rsidR="00065F1D" w:rsidRDefault="00065F1D" w:rsidP="00065F1D">
      <w:pPr>
        <w:pStyle w:val="ListParagraph"/>
        <w:rPr>
          <w:b/>
        </w:rPr>
      </w:pPr>
    </w:p>
    <w:p w:rsidR="00065F1D" w:rsidRDefault="0071003F" w:rsidP="0071003F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I provide this statement for the benefit of the Panel. </w:t>
      </w:r>
    </w:p>
    <w:p w:rsidR="00065F1D" w:rsidRDefault="00065F1D" w:rsidP="00065F1D">
      <w:pPr>
        <w:pStyle w:val="ListParagraph"/>
        <w:rPr>
          <w:b/>
        </w:rPr>
      </w:pPr>
    </w:p>
    <w:p w:rsidR="0071003F" w:rsidRPr="00065F1D" w:rsidRDefault="0071003F" w:rsidP="0071003F">
      <w:pPr>
        <w:pStyle w:val="ListParagraph"/>
        <w:numPr>
          <w:ilvl w:val="0"/>
          <w:numId w:val="29"/>
        </w:numPr>
        <w:rPr>
          <w:b/>
        </w:rPr>
      </w:pPr>
      <w:r w:rsidRPr="00065F1D">
        <w:rPr>
          <w:b/>
        </w:rPr>
        <w:t xml:space="preserve">I have made all inquiries that I believe are appropriate for </w:t>
      </w:r>
      <w:r w:rsidR="001D2829" w:rsidRPr="00065F1D">
        <w:rPr>
          <w:b/>
        </w:rPr>
        <w:t>the instructions I have been given</w:t>
      </w:r>
      <w:r w:rsidRPr="00065F1D">
        <w:rPr>
          <w:b/>
        </w:rPr>
        <w:t>.</w:t>
      </w:r>
    </w:p>
    <w:p w:rsidR="0071003F" w:rsidRDefault="0014775B" w:rsidP="0071003F">
      <w:r>
        <w:rPr>
          <w:noProof/>
          <w:lang w:eastAsia="en-AU"/>
        </w:rPr>
        <w:drawing>
          <wp:inline distT="0" distB="0" distL="0" distR="0" wp14:anchorId="550F7907" wp14:editId="7BB0114E">
            <wp:extent cx="1916430" cy="885825"/>
            <wp:effectExtent l="0" t="0" r="7620" b="9525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03F" w:rsidRPr="00C060A0" w:rsidRDefault="0071003F" w:rsidP="0071003F">
      <w:pPr>
        <w:rPr>
          <w:b/>
        </w:rPr>
      </w:pPr>
      <w:r w:rsidRPr="00C060A0">
        <w:rPr>
          <w:b/>
        </w:rPr>
        <w:t>Alex Hrelja</w:t>
      </w:r>
    </w:p>
    <w:p w:rsidR="0071003F" w:rsidRPr="00C060A0" w:rsidRDefault="0071003F" w:rsidP="0071003F">
      <w:pPr>
        <w:rPr>
          <w:b/>
        </w:rPr>
      </w:pPr>
      <w:r w:rsidRPr="00C060A0">
        <w:rPr>
          <w:b/>
        </w:rPr>
        <w:t>Principal, Hill PDA Pty Ltd</w:t>
      </w:r>
    </w:p>
    <w:p w:rsidR="0071003F" w:rsidRPr="00C060A0" w:rsidRDefault="00834C30" w:rsidP="0071003F">
      <w:pPr>
        <w:rPr>
          <w:b/>
        </w:rPr>
      </w:pPr>
      <w:r w:rsidRPr="00C060A0">
        <w:rPr>
          <w:b/>
        </w:rPr>
        <w:t>18 November 2016</w:t>
      </w:r>
    </w:p>
    <w:p w:rsidR="0071003F" w:rsidRDefault="0071003F" w:rsidP="0071003F">
      <w:r>
        <w:br w:type="page"/>
      </w:r>
    </w:p>
    <w:p w:rsidR="0071003F" w:rsidRDefault="0071003F" w:rsidP="00DB609B">
      <w:pPr>
        <w:pStyle w:val="Heading1"/>
        <w:numPr>
          <w:ilvl w:val="0"/>
          <w:numId w:val="0"/>
        </w:numPr>
        <w:ind w:left="432" w:hanging="432"/>
      </w:pPr>
      <w:bookmarkStart w:id="10" w:name="_Toc467497832"/>
      <w:r w:rsidRPr="00AC328C">
        <w:t xml:space="preserve">Appendix 1 – </w:t>
      </w:r>
      <w:r w:rsidR="00DB609B">
        <w:t>Recent</w:t>
      </w:r>
      <w:r w:rsidRPr="00AC328C">
        <w:t xml:space="preserve"> </w:t>
      </w:r>
      <w:r>
        <w:t>Experience</w:t>
      </w:r>
      <w:bookmarkEnd w:id="10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20"/>
        <w:gridCol w:w="3893"/>
      </w:tblGrid>
      <w:tr w:rsidR="00F628A2" w:rsidRPr="00F628A2" w:rsidTr="00F628A2">
        <w:trPr>
          <w:trHeight w:val="300"/>
        </w:trPr>
        <w:tc>
          <w:tcPr>
            <w:tcW w:w="9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FFFFFF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FFFFFF"/>
                <w:spacing w:val="0"/>
                <w:sz w:val="20"/>
                <w:szCs w:val="20"/>
                <w:lang w:eastAsia="en-AU"/>
              </w:rPr>
              <w:t>Sample of Urban Economics Assignments (Multiple Land Uses)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Plumpton and Kororoit - Retail and Employment Land Assessment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Metropolitan Planning Authority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Sunbury PSP74 and PSP75 Retail and Economic Assessment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Metropolitan Planning Authority</w:t>
            </w:r>
          </w:p>
        </w:tc>
      </w:tr>
      <w:tr w:rsidR="00F628A2" w:rsidRPr="00F628A2" w:rsidTr="00F628A2">
        <w:trPr>
          <w:trHeight w:val="53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Armstrong Creek Urban Growth Area Economic Plan – Activity Centres and Industrial Areas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City of Greater Geelong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Melton-Caroline Springs Growth Area Plan: Economic Consultancy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Department of Sustainability and Environment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Hume Growth Corridor Economic Study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Department of Sustainability and Environment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Job Possibilities and Targets at Maribyrnong Defence Site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Places Victoria (VicUrban)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Mount Peter Structure Plan: Economic Analysis and Planning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Cairns Regional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WestConnex Corridor Economic and Land Use Analysis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Urban Growth NSW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Macquarie Park Supply and Demand Assessment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Mirvac</w:t>
            </w:r>
          </w:p>
        </w:tc>
      </w:tr>
      <w:tr w:rsidR="00F628A2" w:rsidRPr="00F628A2" w:rsidTr="00F628A2">
        <w:trPr>
          <w:trHeight w:val="53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Camberwell Junction Structure Plan Review – Economic and Property Analysis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Boroondara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9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FFFFFF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FFFFFF"/>
                <w:spacing w:val="0"/>
                <w:sz w:val="20"/>
                <w:szCs w:val="20"/>
                <w:lang w:eastAsia="en-AU"/>
              </w:rPr>
              <w:t>Sample of Retail / Activity Centre Assignments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Hume City Retail Strategy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Hume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Assessment of 45 Neighbourhood Activity Centres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City of Greater Dandenong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Berwick Waterways PSP Retail and Activity Centre Assessment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Keystone Design and Build Pty Ltd</w:t>
            </w:r>
          </w:p>
        </w:tc>
      </w:tr>
      <w:tr w:rsidR="00F628A2" w:rsidRPr="00F628A2" w:rsidTr="00F628A2">
        <w:trPr>
          <w:trHeight w:val="53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Economic Assessment of Greenvale Lakes Activity Centre Development Proposal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Hume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Diggers Rest Commercial and Industrial Analysis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Growth Areas Authority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Castlemaine Commercial Centre Study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Mount Alexander Shire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Swanston Street Retail Prospects Study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City of Melbourne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Sunbury Activity Centre Analysis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Hume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Craigieburn Restricted Retail &amp; Showroom Precinct Demand Analysis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Growth Areas Authority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Goulburn Valley Highway Kialla Retail Assessment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City of Greater Shepparton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Activity and Retail Review of Wyndham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Department of Planning and Community Development</w:t>
            </w:r>
          </w:p>
        </w:tc>
      </w:tr>
      <w:tr w:rsidR="00F628A2" w:rsidRPr="00F628A2" w:rsidTr="00F628A2">
        <w:trPr>
          <w:trHeight w:val="300"/>
        </w:trPr>
        <w:tc>
          <w:tcPr>
            <w:tcW w:w="9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FFFFFF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FFFFFF"/>
                <w:spacing w:val="0"/>
                <w:sz w:val="20"/>
                <w:szCs w:val="20"/>
                <w:lang w:eastAsia="en-AU"/>
              </w:rPr>
              <w:t>Sample of Industrial / Employment Area Assignments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Thomastown Industrial Area Analysis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Whittlesea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 xml:space="preserve">Truganina Industrial Site Assessment 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Private Land Owner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Industrial Change and Demand Study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City of Greater Dandenong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Commercial and Industrial Site Assessments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APA Group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Scoresby-Rowville Industrial Area Review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Knox City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Southern Grampians Industrial Land Strategy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Southern Grampians Shire Council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Maribyrnong Industrial Land Use and Development Strategy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Maribyrnong City Council</w:t>
            </w:r>
          </w:p>
        </w:tc>
      </w:tr>
      <w:tr w:rsidR="000B4C96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4C96" w:rsidRPr="00F628A2" w:rsidRDefault="000B4C96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Bayswater Industrial Areas Strategy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4C96" w:rsidRPr="00F628A2" w:rsidRDefault="000B4C96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Cities of Knox and Maroondah</w:t>
            </w:r>
          </w:p>
        </w:tc>
      </w:tr>
      <w:tr w:rsidR="00F628A2" w:rsidRPr="00F628A2" w:rsidTr="00F628A2">
        <w:trPr>
          <w:trHeight w:val="30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Marrickville Industrial Land Assessment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A2" w:rsidRPr="00F628A2" w:rsidRDefault="00F628A2" w:rsidP="00F628A2">
            <w:pPr>
              <w:spacing w:before="0" w:line="240" w:lineRule="auto"/>
              <w:jc w:val="left"/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</w:pPr>
            <w:r w:rsidRPr="00F628A2">
              <w:rPr>
                <w:b/>
                <w:bCs/>
                <w:color w:val="000000"/>
                <w:spacing w:val="0"/>
                <w:sz w:val="20"/>
                <w:szCs w:val="20"/>
                <w:lang w:eastAsia="en-AU"/>
              </w:rPr>
              <w:t>Mirvac</w:t>
            </w:r>
          </w:p>
        </w:tc>
      </w:tr>
    </w:tbl>
    <w:p w:rsidR="00F628A2" w:rsidRDefault="00F628A2" w:rsidP="00F628A2"/>
    <w:sectPr w:rsidR="00F628A2" w:rsidSect="008811B0">
      <w:footerReference w:type="default" r:id="rId11"/>
      <w:headerReference w:type="first" r:id="rId12"/>
      <w:pgSz w:w="11906" w:h="16838"/>
      <w:pgMar w:top="1440" w:right="1151" w:bottom="1276" w:left="1418" w:header="720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6A" w:rsidRDefault="002A206A">
      <w:r>
        <w:separator/>
      </w:r>
    </w:p>
  </w:endnote>
  <w:endnote w:type="continuationSeparator" w:id="0">
    <w:p w:rsidR="002A206A" w:rsidRDefault="002A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B" w:rsidRPr="00972D08" w:rsidRDefault="0014775B" w:rsidP="00F773C8">
    <w:pPr>
      <w:tabs>
        <w:tab w:val="center" w:pos="4536"/>
        <w:tab w:val="right" w:pos="9356"/>
      </w:tabs>
      <w:spacing w:line="240" w:lineRule="auto"/>
      <w:rPr>
        <w:rFonts w:ascii="Arial" w:hAnsi="Arial" w:cs="Arial"/>
        <w:color w:val="9D9D1A"/>
        <w:sz w:val="36"/>
        <w:szCs w:val="36"/>
      </w:rPr>
    </w:pPr>
    <w:r>
      <w:rPr>
        <w:rFonts w:cs="Arial Black"/>
        <w:color w:val="808080"/>
        <w:szCs w:val="20"/>
      </w:rPr>
      <w:tab/>
    </w:r>
    <w:r w:rsidR="008C675B" w:rsidRPr="008C675B">
      <w:rPr>
        <w:rFonts w:cs="Arial Black"/>
        <w:color w:val="7F7F7F"/>
        <w:spacing w:val="60"/>
        <w:sz w:val="18"/>
        <w:szCs w:val="18"/>
      </w:rPr>
      <w:t>Page</w:t>
    </w:r>
    <w:r w:rsidR="008C675B" w:rsidRPr="008C675B">
      <w:rPr>
        <w:rFonts w:cs="Arial Black"/>
        <w:color w:val="808080"/>
        <w:sz w:val="18"/>
        <w:szCs w:val="18"/>
      </w:rPr>
      <w:t xml:space="preserve"> </w:t>
    </w:r>
    <w:r w:rsidR="001F10C5" w:rsidRPr="008C675B">
      <w:rPr>
        <w:rStyle w:val="PageNumber"/>
        <w:rFonts w:cs="Arial"/>
        <w:color w:val="808080"/>
        <w:sz w:val="18"/>
        <w:szCs w:val="18"/>
      </w:rPr>
      <w:fldChar w:fldCharType="begin"/>
    </w:r>
    <w:r w:rsidR="008C675B" w:rsidRPr="008C675B">
      <w:rPr>
        <w:rStyle w:val="PageNumber"/>
        <w:rFonts w:cs="Arial"/>
        <w:color w:val="808080"/>
        <w:sz w:val="18"/>
        <w:szCs w:val="18"/>
      </w:rPr>
      <w:instrText xml:space="preserve"> PAGE </w:instrText>
    </w:r>
    <w:r w:rsidR="001F10C5" w:rsidRPr="008C675B">
      <w:rPr>
        <w:rStyle w:val="PageNumber"/>
        <w:rFonts w:cs="Arial"/>
        <w:color w:val="808080"/>
        <w:sz w:val="18"/>
        <w:szCs w:val="18"/>
      </w:rPr>
      <w:fldChar w:fldCharType="separate"/>
    </w:r>
    <w:r w:rsidR="002B6CA1">
      <w:rPr>
        <w:rStyle w:val="PageNumber"/>
        <w:rFonts w:cs="Arial"/>
        <w:noProof/>
        <w:color w:val="808080"/>
        <w:sz w:val="18"/>
        <w:szCs w:val="18"/>
      </w:rPr>
      <w:t>2</w:t>
    </w:r>
    <w:r w:rsidR="001F10C5" w:rsidRPr="008C675B">
      <w:rPr>
        <w:rStyle w:val="PageNumber"/>
        <w:rFonts w:cs="Arial"/>
        <w:color w:val="808080"/>
        <w:sz w:val="18"/>
        <w:szCs w:val="18"/>
      </w:rPr>
      <w:fldChar w:fldCharType="end"/>
    </w:r>
    <w:r w:rsidR="008C675B" w:rsidRPr="008C675B">
      <w:rPr>
        <w:rStyle w:val="PageNumber"/>
        <w:rFonts w:cs="Arial"/>
        <w:color w:val="808080"/>
        <w:sz w:val="18"/>
        <w:szCs w:val="18"/>
      </w:rPr>
      <w:t xml:space="preserve"> </w:t>
    </w:r>
    <w:r w:rsidR="008C675B" w:rsidRPr="008C675B">
      <w:rPr>
        <w:rFonts w:cs="Arial Black"/>
        <w:color w:val="808080"/>
        <w:sz w:val="18"/>
        <w:szCs w:val="18"/>
      </w:rPr>
      <w:t>|</w:t>
    </w:r>
    <w:r w:rsidR="008C675B" w:rsidRPr="008C675B">
      <w:rPr>
        <w:rStyle w:val="PageNumber"/>
        <w:rFonts w:cs="Arial"/>
        <w:color w:val="808080"/>
        <w:sz w:val="18"/>
        <w:szCs w:val="18"/>
      </w:rPr>
      <w:t xml:space="preserve"> </w:t>
    </w:r>
    <w:r w:rsidR="001F10C5" w:rsidRPr="008C675B">
      <w:rPr>
        <w:rStyle w:val="PageNumber"/>
        <w:color w:val="808080"/>
        <w:sz w:val="18"/>
        <w:szCs w:val="18"/>
      </w:rPr>
      <w:fldChar w:fldCharType="begin"/>
    </w:r>
    <w:r w:rsidR="008C675B" w:rsidRPr="008C675B">
      <w:rPr>
        <w:rStyle w:val="PageNumber"/>
        <w:color w:val="808080"/>
        <w:sz w:val="18"/>
        <w:szCs w:val="18"/>
      </w:rPr>
      <w:instrText xml:space="preserve"> NUMPAGES </w:instrText>
    </w:r>
    <w:r w:rsidR="001F10C5" w:rsidRPr="008C675B">
      <w:rPr>
        <w:rStyle w:val="PageNumber"/>
        <w:color w:val="808080"/>
        <w:sz w:val="18"/>
        <w:szCs w:val="18"/>
      </w:rPr>
      <w:fldChar w:fldCharType="separate"/>
    </w:r>
    <w:r w:rsidR="002B6CA1">
      <w:rPr>
        <w:rStyle w:val="PageNumber"/>
        <w:noProof/>
        <w:color w:val="808080"/>
        <w:sz w:val="18"/>
        <w:szCs w:val="18"/>
      </w:rPr>
      <w:t>8</w:t>
    </w:r>
    <w:r w:rsidR="001F10C5" w:rsidRPr="008C675B">
      <w:rPr>
        <w:rStyle w:val="PageNumber"/>
        <w:color w:val="808080"/>
        <w:sz w:val="18"/>
        <w:szCs w:val="18"/>
      </w:rPr>
      <w:fldChar w:fldCharType="end"/>
    </w:r>
    <w:r w:rsidR="008C675B">
      <w:rPr>
        <w:rStyle w:val="PageNumber"/>
        <w:color w:val="80808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6A" w:rsidRDefault="002A206A">
      <w:r>
        <w:separator/>
      </w:r>
    </w:p>
  </w:footnote>
  <w:footnote w:type="continuationSeparator" w:id="0">
    <w:p w:rsidR="002A206A" w:rsidRDefault="002A2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B" w:rsidRDefault="008C675B" w:rsidP="00BD39B8">
    <w:pPr>
      <w:pStyle w:val="Header"/>
      <w:pBdr>
        <w:bottom w:val="none" w:sz="0" w:space="0" w:color="auto"/>
      </w:pBdr>
    </w:pPr>
  </w:p>
  <w:p w:rsidR="008C675B" w:rsidRDefault="008C675B" w:rsidP="00BD39B8">
    <w:pPr>
      <w:pStyle w:val="Header"/>
      <w:pBdr>
        <w:bottom w:val="none" w:sz="0" w:space="0" w:color="auto"/>
      </w:pBdr>
      <w:rPr>
        <w:rFonts w:ascii="Antique Olive" w:hAnsi="Antique Olive"/>
        <w:b/>
        <w:bCs/>
      </w:rPr>
    </w:pPr>
    <w:r>
      <w:rPr>
        <w:rFonts w:ascii="Antique Olive" w:hAnsi="Antique Olive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5BA51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03A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C438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F6AA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452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8CF4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AC1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A608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8C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AC3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C00B4"/>
    <w:multiLevelType w:val="hybridMultilevel"/>
    <w:tmpl w:val="3C7E3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F1AE5"/>
    <w:multiLevelType w:val="hybridMultilevel"/>
    <w:tmpl w:val="94BEDF8E"/>
    <w:lvl w:ilvl="0" w:tplc="4C0022AA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340"/>
      </w:pPr>
      <w:rPr>
        <w:rFonts w:ascii="Wingdings" w:hAnsi="Wingdings" w:hint="default"/>
        <w:color w:val="BAB61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A5D56"/>
    <w:multiLevelType w:val="hybridMultilevel"/>
    <w:tmpl w:val="ED9E6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22644"/>
    <w:multiLevelType w:val="hybridMultilevel"/>
    <w:tmpl w:val="61207072"/>
    <w:lvl w:ilvl="0" w:tplc="D9FE7A9E">
      <w:start w:val="1"/>
      <w:numFmt w:val="bullet"/>
      <w:pStyle w:val="Bullet1stLine"/>
      <w:lvlText w:val=""/>
      <w:lvlJc w:val="left"/>
      <w:pPr>
        <w:tabs>
          <w:tab w:val="num" w:pos="1276"/>
        </w:tabs>
        <w:ind w:left="1276" w:hanging="340"/>
      </w:pPr>
      <w:rPr>
        <w:rFonts w:ascii="Wingdings" w:hAnsi="Wingdings" w:hint="default"/>
        <w:color w:val="BAB618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797090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200AB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93D3938"/>
    <w:multiLevelType w:val="hybridMultilevel"/>
    <w:tmpl w:val="8F52D36C"/>
    <w:lvl w:ilvl="0" w:tplc="937A42AE">
      <w:start w:val="1"/>
      <w:numFmt w:val="bullet"/>
      <w:pStyle w:val="Bulletlevel1"/>
      <w:lvlText w:val=""/>
      <w:lvlJc w:val="left"/>
      <w:pPr>
        <w:ind w:left="1013" w:hanging="360"/>
      </w:pPr>
      <w:rPr>
        <w:rFonts w:ascii="Wingdings 2" w:hAnsi="Wingdings 2" w:hint="default"/>
        <w:color w:val="808000"/>
        <w:sz w:val="18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05A24A8"/>
    <w:multiLevelType w:val="hybridMultilevel"/>
    <w:tmpl w:val="D1AE7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90FCD"/>
    <w:multiLevelType w:val="hybridMultilevel"/>
    <w:tmpl w:val="FF366F66"/>
    <w:lvl w:ilvl="0" w:tplc="4B5C750C">
      <w:start w:val="1"/>
      <w:numFmt w:val="bullet"/>
      <w:pStyle w:val="Bulletlevel2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color w:val="808000"/>
        <w:sz w:val="20"/>
        <w:szCs w:val="20"/>
      </w:rPr>
    </w:lvl>
    <w:lvl w:ilvl="1" w:tplc="013CCA68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838FD"/>
    <w:multiLevelType w:val="multilevel"/>
    <w:tmpl w:val="EB1A01D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Heading4"/>
      <w:suff w:val="space"/>
      <w:lvlText w:val="Figure %4 - 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Restart w:val="0"/>
      <w:pStyle w:val="Heading5"/>
      <w:suff w:val="space"/>
      <w:lvlText w:val="Table %5 - "/>
      <w:lvlJc w:val="left"/>
      <w:pPr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5">
      <w:start w:val="1"/>
      <w:numFmt w:val="decimal"/>
      <w:pStyle w:val="Heading6"/>
      <w:suff w:val="space"/>
      <w:lvlText w:val="Appendix %6 -"/>
      <w:lvlJc w:val="left"/>
      <w:pPr>
        <w:ind w:left="3845" w:hanging="1152"/>
      </w:pPr>
      <w:rPr>
        <w:b w:val="0"/>
        <w:i w:val="0"/>
        <w: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pStyle w:val="Heading7"/>
      <w:suff w:val="space"/>
      <w:lvlText w:val=""/>
      <w:lvlJc w:val="left"/>
      <w:pPr>
        <w:ind w:left="2722" w:hanging="2722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A71199C"/>
    <w:multiLevelType w:val="multilevel"/>
    <w:tmpl w:val="2770639E"/>
    <w:lvl w:ilvl="0">
      <w:start w:val="1"/>
      <w:numFmt w:val="decimal"/>
      <w:suff w:val="space"/>
      <w:lvlText w:val="Figur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Table %2 -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Source"/>
      <w:suff w:val="space"/>
      <w:lvlText w:val="Source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4BB93603"/>
    <w:multiLevelType w:val="hybridMultilevel"/>
    <w:tmpl w:val="B5868590"/>
    <w:lvl w:ilvl="0" w:tplc="6A06D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4A36"/>
    <w:multiLevelType w:val="hybridMultilevel"/>
    <w:tmpl w:val="06F42132"/>
    <w:lvl w:ilvl="0" w:tplc="C570EF58">
      <w:start w:val="1"/>
      <w:numFmt w:val="decimal"/>
      <w:pStyle w:val="Bulletnumber"/>
      <w:lvlText w:val="%1."/>
      <w:lvlJc w:val="left"/>
      <w:pPr>
        <w:ind w:left="720" w:hanging="360"/>
      </w:pPr>
      <w:rPr>
        <w:color w:val="948A5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97D2C"/>
    <w:multiLevelType w:val="hybridMultilevel"/>
    <w:tmpl w:val="52B8AFA2"/>
    <w:lvl w:ilvl="0" w:tplc="36467EE4">
      <w:start w:val="1"/>
      <w:numFmt w:val="decimal"/>
      <w:pStyle w:val="NumberListStyle1"/>
      <w:lvlText w:val="%1."/>
      <w:lvlJc w:val="left"/>
      <w:pPr>
        <w:ind w:left="644" w:hanging="360"/>
      </w:pPr>
      <w:rPr>
        <w:rFonts w:ascii="Arial Narrow" w:hAnsi="Arial Narrow" w:cs="Times New Roman" w:hint="default"/>
        <w:color w:val="808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0D45EA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75A256F"/>
    <w:multiLevelType w:val="hybridMultilevel"/>
    <w:tmpl w:val="BB089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155B5"/>
    <w:multiLevelType w:val="hybridMultilevel"/>
    <w:tmpl w:val="C716480E"/>
    <w:lvl w:ilvl="0" w:tplc="36EEBBFA">
      <w:start w:val="1"/>
      <w:numFmt w:val="bullet"/>
      <w:pStyle w:val="BulletSub-list"/>
      <w:lvlText w:val="-"/>
      <w:lvlJc w:val="left"/>
      <w:pPr>
        <w:tabs>
          <w:tab w:val="num" w:pos="1418"/>
        </w:tabs>
        <w:ind w:left="1418" w:hanging="284"/>
      </w:pPr>
      <w:rPr>
        <w:rFonts w:ascii="Arial Narrow" w:hAnsi="Arial Narrow" w:hint="default"/>
        <w:color w:val="808000"/>
      </w:rPr>
    </w:lvl>
    <w:lvl w:ilvl="1" w:tplc="FCE474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A2222"/>
    <w:multiLevelType w:val="hybridMultilevel"/>
    <w:tmpl w:val="78026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F35FF"/>
    <w:multiLevelType w:val="hybridMultilevel"/>
    <w:tmpl w:val="92C4D124"/>
    <w:lvl w:ilvl="0" w:tplc="06DA3508">
      <w:start w:val="1"/>
      <w:numFmt w:val="bullet"/>
      <w:pStyle w:val="BulletLevel3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808000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99F1BC4"/>
    <w:multiLevelType w:val="hybridMultilevel"/>
    <w:tmpl w:val="E3BA1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73D"/>
    <w:multiLevelType w:val="hybridMultilevel"/>
    <w:tmpl w:val="0F487D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26"/>
  </w:num>
  <w:num w:numId="17">
    <w:abstractNumId w:val="22"/>
  </w:num>
  <w:num w:numId="18">
    <w:abstractNumId w:val="16"/>
  </w:num>
  <w:num w:numId="19">
    <w:abstractNumId w:val="18"/>
  </w:num>
  <w:num w:numId="20">
    <w:abstractNumId w:val="28"/>
  </w:num>
  <w:num w:numId="21">
    <w:abstractNumId w:val="19"/>
  </w:num>
  <w:num w:numId="22">
    <w:abstractNumId w:val="23"/>
  </w:num>
  <w:num w:numId="23">
    <w:abstractNumId w:val="25"/>
  </w:num>
  <w:num w:numId="24">
    <w:abstractNumId w:val="10"/>
  </w:num>
  <w:num w:numId="25">
    <w:abstractNumId w:val="20"/>
  </w:num>
  <w:num w:numId="26">
    <w:abstractNumId w:val="29"/>
  </w:num>
  <w:num w:numId="27">
    <w:abstractNumId w:val="17"/>
  </w:num>
  <w:num w:numId="28">
    <w:abstractNumId w:val="12"/>
  </w:num>
  <w:num w:numId="29">
    <w:abstractNumId w:val="21"/>
  </w:num>
  <w:num w:numId="30">
    <w:abstractNumId w:val="30"/>
  </w:num>
  <w:num w:numId="31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8F"/>
    <w:rsid w:val="00016013"/>
    <w:rsid w:val="0002280B"/>
    <w:rsid w:val="00027A8F"/>
    <w:rsid w:val="00027CE9"/>
    <w:rsid w:val="000336DA"/>
    <w:rsid w:val="00037EAB"/>
    <w:rsid w:val="000401A5"/>
    <w:rsid w:val="00040F7D"/>
    <w:rsid w:val="00042A0F"/>
    <w:rsid w:val="0006423C"/>
    <w:rsid w:val="00065F1D"/>
    <w:rsid w:val="000755C7"/>
    <w:rsid w:val="000760F0"/>
    <w:rsid w:val="000814BF"/>
    <w:rsid w:val="000817CE"/>
    <w:rsid w:val="0008465E"/>
    <w:rsid w:val="0009098D"/>
    <w:rsid w:val="000A3B8E"/>
    <w:rsid w:val="000B4C96"/>
    <w:rsid w:val="000B6FF2"/>
    <w:rsid w:val="000C5668"/>
    <w:rsid w:val="000D4AB2"/>
    <w:rsid w:val="000E7C25"/>
    <w:rsid w:val="00120641"/>
    <w:rsid w:val="00121EB6"/>
    <w:rsid w:val="001265C9"/>
    <w:rsid w:val="00127038"/>
    <w:rsid w:val="00135298"/>
    <w:rsid w:val="00137EC6"/>
    <w:rsid w:val="00146B03"/>
    <w:rsid w:val="0014775B"/>
    <w:rsid w:val="0015591D"/>
    <w:rsid w:val="00166BFF"/>
    <w:rsid w:val="00166E16"/>
    <w:rsid w:val="00172D62"/>
    <w:rsid w:val="00173ADC"/>
    <w:rsid w:val="00175274"/>
    <w:rsid w:val="00181525"/>
    <w:rsid w:val="00187181"/>
    <w:rsid w:val="00196A8C"/>
    <w:rsid w:val="001A1E7B"/>
    <w:rsid w:val="001C69C6"/>
    <w:rsid w:val="001D205F"/>
    <w:rsid w:val="001D2829"/>
    <w:rsid w:val="001D3014"/>
    <w:rsid w:val="001D6174"/>
    <w:rsid w:val="001D7001"/>
    <w:rsid w:val="001E50FF"/>
    <w:rsid w:val="001F10C5"/>
    <w:rsid w:val="001F4323"/>
    <w:rsid w:val="002034F0"/>
    <w:rsid w:val="00205A2E"/>
    <w:rsid w:val="00223709"/>
    <w:rsid w:val="00230C07"/>
    <w:rsid w:val="002403AE"/>
    <w:rsid w:val="002444FE"/>
    <w:rsid w:val="00244812"/>
    <w:rsid w:val="002513DB"/>
    <w:rsid w:val="00260EB1"/>
    <w:rsid w:val="00262C50"/>
    <w:rsid w:val="0027142C"/>
    <w:rsid w:val="0028272B"/>
    <w:rsid w:val="002903D5"/>
    <w:rsid w:val="00296618"/>
    <w:rsid w:val="00297F1F"/>
    <w:rsid w:val="002A206A"/>
    <w:rsid w:val="002B6CA1"/>
    <w:rsid w:val="002C6852"/>
    <w:rsid w:val="002D0FCB"/>
    <w:rsid w:val="002F0A81"/>
    <w:rsid w:val="002F159F"/>
    <w:rsid w:val="00305CCF"/>
    <w:rsid w:val="0031421C"/>
    <w:rsid w:val="00314616"/>
    <w:rsid w:val="003202F3"/>
    <w:rsid w:val="0033395B"/>
    <w:rsid w:val="00341E2B"/>
    <w:rsid w:val="003601DD"/>
    <w:rsid w:val="00362E17"/>
    <w:rsid w:val="00381C73"/>
    <w:rsid w:val="00386735"/>
    <w:rsid w:val="00394039"/>
    <w:rsid w:val="003B2074"/>
    <w:rsid w:val="003C44B6"/>
    <w:rsid w:val="003D04E4"/>
    <w:rsid w:val="003D13D0"/>
    <w:rsid w:val="003D4FB0"/>
    <w:rsid w:val="003D5A81"/>
    <w:rsid w:val="003E285B"/>
    <w:rsid w:val="003F614A"/>
    <w:rsid w:val="00411612"/>
    <w:rsid w:val="004200D7"/>
    <w:rsid w:val="00424FF6"/>
    <w:rsid w:val="00427624"/>
    <w:rsid w:val="00431339"/>
    <w:rsid w:val="00432F12"/>
    <w:rsid w:val="00435724"/>
    <w:rsid w:val="00450110"/>
    <w:rsid w:val="004520A0"/>
    <w:rsid w:val="0045245A"/>
    <w:rsid w:val="00453569"/>
    <w:rsid w:val="0045760B"/>
    <w:rsid w:val="00463488"/>
    <w:rsid w:val="004855B9"/>
    <w:rsid w:val="00486958"/>
    <w:rsid w:val="004975AD"/>
    <w:rsid w:val="004A06F9"/>
    <w:rsid w:val="004A6893"/>
    <w:rsid w:val="004B3892"/>
    <w:rsid w:val="004D19A9"/>
    <w:rsid w:val="004D6270"/>
    <w:rsid w:val="004E1F99"/>
    <w:rsid w:val="004F1916"/>
    <w:rsid w:val="004F1F12"/>
    <w:rsid w:val="004F7134"/>
    <w:rsid w:val="00500FE3"/>
    <w:rsid w:val="005050B9"/>
    <w:rsid w:val="0051231B"/>
    <w:rsid w:val="00514B8D"/>
    <w:rsid w:val="00515BCD"/>
    <w:rsid w:val="00515D0B"/>
    <w:rsid w:val="00517BE0"/>
    <w:rsid w:val="005215EA"/>
    <w:rsid w:val="005222E7"/>
    <w:rsid w:val="005243BB"/>
    <w:rsid w:val="00537221"/>
    <w:rsid w:val="005467B3"/>
    <w:rsid w:val="0055350B"/>
    <w:rsid w:val="00556E3E"/>
    <w:rsid w:val="005634B7"/>
    <w:rsid w:val="005900DF"/>
    <w:rsid w:val="0059537F"/>
    <w:rsid w:val="005A3443"/>
    <w:rsid w:val="005A6ABB"/>
    <w:rsid w:val="005B3418"/>
    <w:rsid w:val="005C2453"/>
    <w:rsid w:val="005C3F46"/>
    <w:rsid w:val="005D100E"/>
    <w:rsid w:val="005E10B8"/>
    <w:rsid w:val="005E27D2"/>
    <w:rsid w:val="005E2DFA"/>
    <w:rsid w:val="005E7404"/>
    <w:rsid w:val="006029A0"/>
    <w:rsid w:val="00612F2E"/>
    <w:rsid w:val="006159B0"/>
    <w:rsid w:val="00615B92"/>
    <w:rsid w:val="00631E8B"/>
    <w:rsid w:val="00653B5D"/>
    <w:rsid w:val="00655263"/>
    <w:rsid w:val="00660B42"/>
    <w:rsid w:val="00663DA3"/>
    <w:rsid w:val="00663E35"/>
    <w:rsid w:val="006668BF"/>
    <w:rsid w:val="00667A72"/>
    <w:rsid w:val="0068322A"/>
    <w:rsid w:val="006A48D6"/>
    <w:rsid w:val="006B56EE"/>
    <w:rsid w:val="006C418D"/>
    <w:rsid w:val="006C62EE"/>
    <w:rsid w:val="006E0C8B"/>
    <w:rsid w:val="006E0CC5"/>
    <w:rsid w:val="006F276A"/>
    <w:rsid w:val="006F3964"/>
    <w:rsid w:val="00704F18"/>
    <w:rsid w:val="0071003F"/>
    <w:rsid w:val="00722966"/>
    <w:rsid w:val="00724EAE"/>
    <w:rsid w:val="00730140"/>
    <w:rsid w:val="007344C7"/>
    <w:rsid w:val="0073465E"/>
    <w:rsid w:val="00755239"/>
    <w:rsid w:val="0075606E"/>
    <w:rsid w:val="0075677D"/>
    <w:rsid w:val="007625BC"/>
    <w:rsid w:val="00765910"/>
    <w:rsid w:val="00766E80"/>
    <w:rsid w:val="00771D33"/>
    <w:rsid w:val="00777BBB"/>
    <w:rsid w:val="007838C7"/>
    <w:rsid w:val="00787DE6"/>
    <w:rsid w:val="007905C0"/>
    <w:rsid w:val="00793465"/>
    <w:rsid w:val="007A70B2"/>
    <w:rsid w:val="007B1E01"/>
    <w:rsid w:val="007B79FF"/>
    <w:rsid w:val="007C028F"/>
    <w:rsid w:val="007C7755"/>
    <w:rsid w:val="007D280C"/>
    <w:rsid w:val="007D4E91"/>
    <w:rsid w:val="007E2BE7"/>
    <w:rsid w:val="007E558D"/>
    <w:rsid w:val="00812048"/>
    <w:rsid w:val="00814648"/>
    <w:rsid w:val="00817878"/>
    <w:rsid w:val="00834C30"/>
    <w:rsid w:val="00840738"/>
    <w:rsid w:val="008414F1"/>
    <w:rsid w:val="00845207"/>
    <w:rsid w:val="00855790"/>
    <w:rsid w:val="00855D14"/>
    <w:rsid w:val="00860FD6"/>
    <w:rsid w:val="00875842"/>
    <w:rsid w:val="008811B0"/>
    <w:rsid w:val="00892E10"/>
    <w:rsid w:val="008A2D4E"/>
    <w:rsid w:val="008A33AA"/>
    <w:rsid w:val="008A55CA"/>
    <w:rsid w:val="008A6BB0"/>
    <w:rsid w:val="008B4E6A"/>
    <w:rsid w:val="008B4FC7"/>
    <w:rsid w:val="008C13B9"/>
    <w:rsid w:val="008C3159"/>
    <w:rsid w:val="008C675B"/>
    <w:rsid w:val="008D2546"/>
    <w:rsid w:val="008E3A57"/>
    <w:rsid w:val="008E5204"/>
    <w:rsid w:val="008E6D8A"/>
    <w:rsid w:val="008F1A10"/>
    <w:rsid w:val="008F7084"/>
    <w:rsid w:val="009012C5"/>
    <w:rsid w:val="00901CD2"/>
    <w:rsid w:val="009055EF"/>
    <w:rsid w:val="0090795C"/>
    <w:rsid w:val="009208F1"/>
    <w:rsid w:val="009231FE"/>
    <w:rsid w:val="0092494B"/>
    <w:rsid w:val="00927201"/>
    <w:rsid w:val="00941F50"/>
    <w:rsid w:val="009511A6"/>
    <w:rsid w:val="009549B1"/>
    <w:rsid w:val="0095522A"/>
    <w:rsid w:val="00960976"/>
    <w:rsid w:val="00962070"/>
    <w:rsid w:val="009620B0"/>
    <w:rsid w:val="009634B9"/>
    <w:rsid w:val="00972D08"/>
    <w:rsid w:val="0097451E"/>
    <w:rsid w:val="0099346B"/>
    <w:rsid w:val="009A320E"/>
    <w:rsid w:val="009B11E6"/>
    <w:rsid w:val="009B6C15"/>
    <w:rsid w:val="009C23D3"/>
    <w:rsid w:val="009C4257"/>
    <w:rsid w:val="009D2699"/>
    <w:rsid w:val="009D2E0B"/>
    <w:rsid w:val="009D4CB4"/>
    <w:rsid w:val="009E0DD9"/>
    <w:rsid w:val="009E3537"/>
    <w:rsid w:val="009E4DC4"/>
    <w:rsid w:val="009F3BAB"/>
    <w:rsid w:val="00A011F3"/>
    <w:rsid w:val="00A10D7F"/>
    <w:rsid w:val="00A169F6"/>
    <w:rsid w:val="00A16D5B"/>
    <w:rsid w:val="00A25E80"/>
    <w:rsid w:val="00A369C0"/>
    <w:rsid w:val="00A446A4"/>
    <w:rsid w:val="00A44A8F"/>
    <w:rsid w:val="00A615EB"/>
    <w:rsid w:val="00A6620A"/>
    <w:rsid w:val="00A8390F"/>
    <w:rsid w:val="00A83AED"/>
    <w:rsid w:val="00A864A5"/>
    <w:rsid w:val="00A95DE0"/>
    <w:rsid w:val="00AC18D7"/>
    <w:rsid w:val="00AC2834"/>
    <w:rsid w:val="00AC5E6D"/>
    <w:rsid w:val="00AC7934"/>
    <w:rsid w:val="00AD50BA"/>
    <w:rsid w:val="00AD7698"/>
    <w:rsid w:val="00AE0BF3"/>
    <w:rsid w:val="00AE1E66"/>
    <w:rsid w:val="00AE45FB"/>
    <w:rsid w:val="00AF128A"/>
    <w:rsid w:val="00AF3206"/>
    <w:rsid w:val="00AF5390"/>
    <w:rsid w:val="00B0031E"/>
    <w:rsid w:val="00B00875"/>
    <w:rsid w:val="00B01701"/>
    <w:rsid w:val="00B0355F"/>
    <w:rsid w:val="00B0751D"/>
    <w:rsid w:val="00B46CF3"/>
    <w:rsid w:val="00B64C90"/>
    <w:rsid w:val="00B66388"/>
    <w:rsid w:val="00B7047A"/>
    <w:rsid w:val="00B71B79"/>
    <w:rsid w:val="00B72863"/>
    <w:rsid w:val="00B772B7"/>
    <w:rsid w:val="00B77C84"/>
    <w:rsid w:val="00B80DA8"/>
    <w:rsid w:val="00B84894"/>
    <w:rsid w:val="00B85612"/>
    <w:rsid w:val="00B87163"/>
    <w:rsid w:val="00B9266F"/>
    <w:rsid w:val="00B960BC"/>
    <w:rsid w:val="00B96262"/>
    <w:rsid w:val="00BA5A16"/>
    <w:rsid w:val="00BA69E3"/>
    <w:rsid w:val="00BB13CE"/>
    <w:rsid w:val="00BD1C18"/>
    <w:rsid w:val="00BD2EEB"/>
    <w:rsid w:val="00BD39B8"/>
    <w:rsid w:val="00BD5583"/>
    <w:rsid w:val="00BD7B35"/>
    <w:rsid w:val="00C001AB"/>
    <w:rsid w:val="00C036EB"/>
    <w:rsid w:val="00C060A0"/>
    <w:rsid w:val="00C12BEC"/>
    <w:rsid w:val="00C1310E"/>
    <w:rsid w:val="00C1737E"/>
    <w:rsid w:val="00C20679"/>
    <w:rsid w:val="00C21420"/>
    <w:rsid w:val="00C22F83"/>
    <w:rsid w:val="00C23035"/>
    <w:rsid w:val="00C23D5E"/>
    <w:rsid w:val="00C26C6C"/>
    <w:rsid w:val="00C274C4"/>
    <w:rsid w:val="00C475DD"/>
    <w:rsid w:val="00C62C5D"/>
    <w:rsid w:val="00C63377"/>
    <w:rsid w:val="00C65280"/>
    <w:rsid w:val="00C67556"/>
    <w:rsid w:val="00C9412C"/>
    <w:rsid w:val="00CA5AEA"/>
    <w:rsid w:val="00CB018A"/>
    <w:rsid w:val="00CC0180"/>
    <w:rsid w:val="00CC3D30"/>
    <w:rsid w:val="00CD166F"/>
    <w:rsid w:val="00CD5692"/>
    <w:rsid w:val="00CD62EB"/>
    <w:rsid w:val="00D018E8"/>
    <w:rsid w:val="00D01E3A"/>
    <w:rsid w:val="00D024D4"/>
    <w:rsid w:val="00D0329C"/>
    <w:rsid w:val="00D121CA"/>
    <w:rsid w:val="00D14103"/>
    <w:rsid w:val="00D21435"/>
    <w:rsid w:val="00D277A5"/>
    <w:rsid w:val="00D322DB"/>
    <w:rsid w:val="00D3266F"/>
    <w:rsid w:val="00D33A27"/>
    <w:rsid w:val="00D34ED3"/>
    <w:rsid w:val="00D41159"/>
    <w:rsid w:val="00D41F15"/>
    <w:rsid w:val="00D51092"/>
    <w:rsid w:val="00D72D85"/>
    <w:rsid w:val="00D80C0A"/>
    <w:rsid w:val="00D81DA8"/>
    <w:rsid w:val="00D95A02"/>
    <w:rsid w:val="00DA043C"/>
    <w:rsid w:val="00DA0DFD"/>
    <w:rsid w:val="00DB3F68"/>
    <w:rsid w:val="00DB609B"/>
    <w:rsid w:val="00DC2169"/>
    <w:rsid w:val="00DC29DA"/>
    <w:rsid w:val="00DC2A73"/>
    <w:rsid w:val="00DD0880"/>
    <w:rsid w:val="00DE06BA"/>
    <w:rsid w:val="00DE0C68"/>
    <w:rsid w:val="00DE513B"/>
    <w:rsid w:val="00DE7D50"/>
    <w:rsid w:val="00DF0953"/>
    <w:rsid w:val="00DF542F"/>
    <w:rsid w:val="00DF637B"/>
    <w:rsid w:val="00E01010"/>
    <w:rsid w:val="00E054C1"/>
    <w:rsid w:val="00E23B1D"/>
    <w:rsid w:val="00E26663"/>
    <w:rsid w:val="00E408C0"/>
    <w:rsid w:val="00E42AFC"/>
    <w:rsid w:val="00E45F33"/>
    <w:rsid w:val="00E51605"/>
    <w:rsid w:val="00E52643"/>
    <w:rsid w:val="00E64471"/>
    <w:rsid w:val="00E701DB"/>
    <w:rsid w:val="00E8533C"/>
    <w:rsid w:val="00E864C8"/>
    <w:rsid w:val="00E864DC"/>
    <w:rsid w:val="00E868F5"/>
    <w:rsid w:val="00E869DF"/>
    <w:rsid w:val="00E87AA5"/>
    <w:rsid w:val="00E92061"/>
    <w:rsid w:val="00E94EEC"/>
    <w:rsid w:val="00E95163"/>
    <w:rsid w:val="00EA3A81"/>
    <w:rsid w:val="00EB2563"/>
    <w:rsid w:val="00EC4581"/>
    <w:rsid w:val="00EC5125"/>
    <w:rsid w:val="00EC528B"/>
    <w:rsid w:val="00ED2DEA"/>
    <w:rsid w:val="00EE2E40"/>
    <w:rsid w:val="00F0106A"/>
    <w:rsid w:val="00F1129F"/>
    <w:rsid w:val="00F11532"/>
    <w:rsid w:val="00F147E4"/>
    <w:rsid w:val="00F21D35"/>
    <w:rsid w:val="00F26EBB"/>
    <w:rsid w:val="00F476D5"/>
    <w:rsid w:val="00F628A2"/>
    <w:rsid w:val="00F63430"/>
    <w:rsid w:val="00F635D4"/>
    <w:rsid w:val="00F651B7"/>
    <w:rsid w:val="00F7017D"/>
    <w:rsid w:val="00F73E6A"/>
    <w:rsid w:val="00F773C8"/>
    <w:rsid w:val="00F77ABE"/>
    <w:rsid w:val="00F839E9"/>
    <w:rsid w:val="00F87543"/>
    <w:rsid w:val="00F915A0"/>
    <w:rsid w:val="00F96926"/>
    <w:rsid w:val="00FA00BC"/>
    <w:rsid w:val="00FA3F65"/>
    <w:rsid w:val="00FB6DC7"/>
    <w:rsid w:val="00FB7E94"/>
    <w:rsid w:val="00FC2501"/>
    <w:rsid w:val="00FD0808"/>
    <w:rsid w:val="00FD0FB7"/>
    <w:rsid w:val="00FD2819"/>
    <w:rsid w:val="00FD68F0"/>
    <w:rsid w:val="00FE0C6F"/>
    <w:rsid w:val="00FE25B6"/>
    <w:rsid w:val="00FE5AD2"/>
    <w:rsid w:val="00FE79DD"/>
    <w:rsid w:val="00FF2E92"/>
    <w:rsid w:val="00FF3916"/>
    <w:rsid w:val="00FF4938"/>
    <w:rsid w:val="00FF6717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92D0254C-8A71-45DE-803B-6717128E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AE"/>
    <w:pPr>
      <w:spacing w:before="240" w:line="320" w:lineRule="atLeast"/>
      <w:jc w:val="both"/>
    </w:pPr>
    <w:rPr>
      <w:rFonts w:ascii="Arial Narrow" w:hAnsi="Arial Narrow"/>
      <w:spacing w:val="2"/>
      <w:sz w:val="22"/>
      <w:szCs w:val="24"/>
      <w:lang w:eastAsia="en-US"/>
    </w:rPr>
  </w:style>
  <w:style w:type="paragraph" w:styleId="Heading1">
    <w:name w:val="heading 1"/>
    <w:next w:val="Normal"/>
    <w:qFormat/>
    <w:rsid w:val="00515D0B"/>
    <w:pPr>
      <w:keepNext/>
      <w:pageBreakBefore/>
      <w:numPr>
        <w:numId w:val="21"/>
      </w:numPr>
      <w:tabs>
        <w:tab w:val="left" w:pos="851"/>
        <w:tab w:val="left" w:pos="1134"/>
        <w:tab w:val="left" w:pos="1418"/>
      </w:tabs>
      <w:outlineLvl w:val="0"/>
    </w:pPr>
    <w:rPr>
      <w:rFonts w:ascii="Arial Narrow" w:hAnsi="Arial Narrow"/>
      <w:smallCaps/>
      <w:color w:val="808000"/>
      <w:spacing w:val="2"/>
      <w:kern w:val="28"/>
      <w:sz w:val="56"/>
      <w:szCs w:val="56"/>
      <w:lang w:eastAsia="en-US"/>
    </w:rPr>
  </w:style>
  <w:style w:type="paragraph" w:styleId="Heading2">
    <w:name w:val="heading 2"/>
    <w:basedOn w:val="Heading1"/>
    <w:next w:val="Normal"/>
    <w:qFormat/>
    <w:rsid w:val="00515D0B"/>
    <w:pPr>
      <w:pageBreakBefore w:val="0"/>
      <w:numPr>
        <w:ilvl w:val="1"/>
      </w:numPr>
      <w:tabs>
        <w:tab w:val="clear" w:pos="851"/>
      </w:tabs>
      <w:spacing w:before="480"/>
      <w:outlineLvl w:val="1"/>
    </w:pPr>
    <w:rPr>
      <w:iCs/>
      <w:sz w:val="40"/>
      <w:szCs w:val="36"/>
    </w:rPr>
  </w:style>
  <w:style w:type="paragraph" w:styleId="Heading3">
    <w:name w:val="heading 3"/>
    <w:basedOn w:val="Heading2"/>
    <w:next w:val="Normal"/>
    <w:qFormat/>
    <w:rsid w:val="00515D0B"/>
    <w:pPr>
      <w:numPr>
        <w:ilvl w:val="2"/>
      </w:numPr>
      <w:spacing w:before="320"/>
      <w:outlineLvl w:val="2"/>
    </w:pPr>
    <w:rPr>
      <w:rFonts w:cs="Arial"/>
      <w:bCs/>
      <w:sz w:val="32"/>
    </w:rPr>
  </w:style>
  <w:style w:type="paragraph" w:styleId="Heading4">
    <w:name w:val="heading 4"/>
    <w:basedOn w:val="Normal"/>
    <w:next w:val="Normal"/>
    <w:qFormat/>
    <w:rsid w:val="00515D0B"/>
    <w:pPr>
      <w:keepNext/>
      <w:numPr>
        <w:ilvl w:val="3"/>
        <w:numId w:val="21"/>
      </w:numPr>
      <w:spacing w:line="240" w:lineRule="auto"/>
      <w:jc w:val="left"/>
      <w:outlineLvl w:val="3"/>
    </w:pPr>
    <w:rPr>
      <w:rFonts w:cs="Arial"/>
      <w:b/>
      <w:iCs/>
      <w:snapToGrid w:val="0"/>
      <w:szCs w:val="22"/>
    </w:rPr>
  </w:style>
  <w:style w:type="paragraph" w:styleId="Heading5">
    <w:name w:val="heading 5"/>
    <w:basedOn w:val="Heading4"/>
    <w:next w:val="Normal"/>
    <w:link w:val="Heading5Char"/>
    <w:qFormat/>
    <w:rsid w:val="00515D0B"/>
    <w:pPr>
      <w:numPr>
        <w:ilvl w:val="4"/>
      </w:numPr>
      <w:outlineLvl w:val="4"/>
    </w:pPr>
    <w:rPr>
      <w:iCs w:val="0"/>
    </w:rPr>
  </w:style>
  <w:style w:type="paragraph" w:styleId="Heading6">
    <w:name w:val="heading 6"/>
    <w:basedOn w:val="Normal"/>
    <w:next w:val="Normal"/>
    <w:qFormat/>
    <w:rsid w:val="00121EB6"/>
    <w:pPr>
      <w:pageBreakBefore/>
      <w:numPr>
        <w:ilvl w:val="5"/>
        <w:numId w:val="21"/>
      </w:numPr>
      <w:spacing w:before="3000" w:after="60" w:line="360" w:lineRule="auto"/>
      <w:ind w:right="-19"/>
      <w:jc w:val="center"/>
      <w:outlineLvl w:val="5"/>
    </w:pPr>
    <w:rPr>
      <w:b/>
      <w:bCs/>
      <w:iCs/>
      <w:smallCaps/>
      <w:sz w:val="32"/>
      <w:szCs w:val="32"/>
    </w:rPr>
  </w:style>
  <w:style w:type="paragraph" w:styleId="Heading7">
    <w:name w:val="heading 7"/>
    <w:basedOn w:val="Normal"/>
    <w:next w:val="Normal"/>
    <w:qFormat/>
    <w:rsid w:val="0006423C"/>
    <w:pPr>
      <w:keepNext/>
      <w:numPr>
        <w:ilvl w:val="6"/>
        <w:numId w:val="21"/>
      </w:numPr>
      <w:spacing w:before="320"/>
      <w:jc w:val="left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rsid w:val="001D7001"/>
    <w:pPr>
      <w:numPr>
        <w:ilvl w:val="7"/>
        <w:numId w:val="21"/>
      </w:numPr>
      <w:spacing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rsid w:val="00E23B1D"/>
    <w:pPr>
      <w:keepNext/>
      <w:tabs>
        <w:tab w:val="center" w:pos="4801"/>
      </w:tabs>
      <w:ind w:right="2251"/>
      <w:jc w:val="right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locked/>
    <w:rsid w:val="00E51605"/>
    <w:rPr>
      <w:rFonts w:ascii="Arial Narrow" w:hAnsi="Arial Narrow" w:cs="Arial"/>
      <w:b/>
      <w:snapToGrid w:val="0"/>
      <w:spacing w:val="2"/>
      <w:sz w:val="22"/>
      <w:szCs w:val="22"/>
      <w:lang w:eastAsia="en-US"/>
    </w:rPr>
  </w:style>
  <w:style w:type="paragraph" w:styleId="TOC5">
    <w:name w:val="toc 5"/>
    <w:basedOn w:val="TOC4"/>
    <w:next w:val="Normal"/>
    <w:autoRedefine/>
    <w:uiPriority w:val="39"/>
    <w:rsid w:val="00E23B1D"/>
  </w:style>
  <w:style w:type="paragraph" w:styleId="TOC4">
    <w:name w:val="toc 4"/>
    <w:basedOn w:val="Normal"/>
    <w:next w:val="Normal"/>
    <w:autoRedefine/>
    <w:uiPriority w:val="39"/>
    <w:rsid w:val="0090795C"/>
    <w:pPr>
      <w:tabs>
        <w:tab w:val="right" w:leader="dot" w:pos="8789"/>
      </w:tabs>
      <w:spacing w:before="60"/>
      <w:ind w:left="1560" w:right="973" w:hanging="1134"/>
      <w:jc w:val="left"/>
    </w:pPr>
    <w:rPr>
      <w:szCs w:val="21"/>
    </w:rPr>
  </w:style>
  <w:style w:type="character" w:styleId="Hyperlink">
    <w:name w:val="Hyperlink"/>
    <w:uiPriority w:val="99"/>
    <w:rsid w:val="0051231B"/>
    <w:rPr>
      <w:color w:val="auto"/>
      <w:sz w:val="22"/>
      <w:u w:val="single"/>
    </w:rPr>
  </w:style>
  <w:style w:type="paragraph" w:styleId="FootnoteText">
    <w:name w:val="footnote text"/>
    <w:basedOn w:val="Normal"/>
    <w:link w:val="FootnoteTextChar"/>
    <w:qFormat/>
    <w:rsid w:val="00394039"/>
    <w:pPr>
      <w:spacing w:before="0" w:after="60" w:line="240" w:lineRule="auto"/>
      <w:jc w:val="left"/>
    </w:pPr>
    <w:rPr>
      <w:sz w:val="18"/>
    </w:rPr>
  </w:style>
  <w:style w:type="character" w:customStyle="1" w:styleId="FootnoteTextChar">
    <w:name w:val="Footnote Text Char"/>
    <w:link w:val="FootnoteText"/>
    <w:rsid w:val="00E868F5"/>
    <w:rPr>
      <w:rFonts w:ascii="Arial Narrow" w:hAnsi="Arial Narrow"/>
      <w:spacing w:val="2"/>
      <w:sz w:val="18"/>
      <w:szCs w:val="24"/>
    </w:rPr>
  </w:style>
  <w:style w:type="paragraph" w:styleId="TOC1">
    <w:name w:val="toc 1"/>
    <w:next w:val="Normal"/>
    <w:autoRedefine/>
    <w:uiPriority w:val="39"/>
    <w:rsid w:val="00DE06BA"/>
    <w:pPr>
      <w:tabs>
        <w:tab w:val="left" w:pos="851"/>
        <w:tab w:val="left" w:pos="1134"/>
        <w:tab w:val="left" w:pos="1418"/>
        <w:tab w:val="right" w:leader="dot" w:pos="8789"/>
      </w:tabs>
      <w:spacing w:before="160"/>
      <w:ind w:left="851" w:right="973" w:hanging="425"/>
    </w:pPr>
    <w:rPr>
      <w:rFonts w:ascii="Arial Narrow" w:hAnsi="Arial Narrow"/>
      <w:b/>
      <w:bCs/>
      <w:smallCaps/>
      <w:noProof/>
      <w:sz w:val="24"/>
      <w:szCs w:val="24"/>
      <w:lang w:eastAsia="en-US"/>
    </w:rPr>
  </w:style>
  <w:style w:type="paragraph" w:styleId="TOC2">
    <w:name w:val="toc 2"/>
    <w:next w:val="Normal"/>
    <w:autoRedefine/>
    <w:uiPriority w:val="39"/>
    <w:rsid w:val="00DE06BA"/>
    <w:pPr>
      <w:tabs>
        <w:tab w:val="left" w:pos="1418"/>
        <w:tab w:val="left" w:pos="1701"/>
        <w:tab w:val="left" w:pos="1985"/>
        <w:tab w:val="right" w:leader="dot" w:pos="8789"/>
      </w:tabs>
      <w:spacing w:before="60"/>
      <w:ind w:left="1418" w:right="973" w:hanging="567"/>
    </w:pPr>
    <w:rPr>
      <w:rFonts w:ascii="Arial Narrow" w:hAnsi="Arial Narrow"/>
      <w:noProof/>
      <w:sz w:val="22"/>
      <w:szCs w:val="24"/>
      <w:lang w:eastAsia="en-US"/>
    </w:rPr>
  </w:style>
  <w:style w:type="paragraph" w:styleId="TOC6">
    <w:name w:val="toc 6"/>
    <w:basedOn w:val="Normal"/>
    <w:next w:val="Normal"/>
    <w:autoRedefine/>
    <w:uiPriority w:val="39"/>
    <w:rsid w:val="00F87543"/>
    <w:pPr>
      <w:tabs>
        <w:tab w:val="right" w:leader="dot" w:pos="9004"/>
      </w:tabs>
      <w:spacing w:before="60" w:line="240" w:lineRule="auto"/>
      <w:ind w:left="426"/>
    </w:pPr>
  </w:style>
  <w:style w:type="paragraph" w:customStyle="1" w:styleId="FigureCaption">
    <w:name w:val="Figure Caption"/>
    <w:basedOn w:val="Normal"/>
    <w:link w:val="FigureCaptionChar"/>
    <w:qFormat/>
    <w:rsid w:val="00CD166F"/>
    <w:pPr>
      <w:spacing w:before="20" w:after="20" w:line="240" w:lineRule="auto"/>
      <w:jc w:val="left"/>
    </w:pPr>
    <w:rPr>
      <w:rFonts w:cs="Arial"/>
      <w:sz w:val="16"/>
    </w:rPr>
  </w:style>
  <w:style w:type="character" w:customStyle="1" w:styleId="FigureCaptionChar">
    <w:name w:val="Figure Caption Char"/>
    <w:link w:val="FigureCaption"/>
    <w:locked/>
    <w:rsid w:val="00E51605"/>
    <w:rPr>
      <w:rFonts w:ascii="Arial Narrow" w:hAnsi="Arial Narrow" w:cs="Arial"/>
      <w:spacing w:val="2"/>
      <w:sz w:val="16"/>
      <w:szCs w:val="24"/>
      <w:lang w:val="en-AU" w:eastAsia="en-US" w:bidi="ar-SA"/>
    </w:rPr>
  </w:style>
  <w:style w:type="paragraph" w:styleId="Header">
    <w:name w:val="header"/>
    <w:basedOn w:val="Normal"/>
    <w:semiHidden/>
    <w:rsid w:val="005E27D2"/>
    <w:pPr>
      <w:pBdr>
        <w:bottom w:val="single" w:sz="4" w:space="1" w:color="B6BA18"/>
      </w:pBdr>
      <w:tabs>
        <w:tab w:val="center" w:pos="4153"/>
        <w:tab w:val="right" w:pos="9072"/>
        <w:tab w:val="right" w:pos="9498"/>
      </w:tabs>
      <w:spacing w:before="0"/>
    </w:pPr>
    <w:rPr>
      <w:color w:val="808080"/>
      <w:sz w:val="16"/>
    </w:rPr>
  </w:style>
  <w:style w:type="paragraph" w:styleId="Footer">
    <w:name w:val="footer"/>
    <w:basedOn w:val="Normal"/>
    <w:link w:val="FooterChar"/>
    <w:semiHidden/>
    <w:rsid w:val="005E27D2"/>
    <w:pPr>
      <w:pBdr>
        <w:top w:val="single" w:sz="4" w:space="1" w:color="B6BA18"/>
      </w:pBdr>
      <w:tabs>
        <w:tab w:val="center" w:pos="4320"/>
        <w:tab w:val="right" w:pos="8931"/>
      </w:tabs>
      <w:spacing w:before="0" w:line="240" w:lineRule="auto"/>
    </w:pPr>
    <w:rPr>
      <w:color w:val="808080"/>
    </w:rPr>
  </w:style>
  <w:style w:type="character" w:styleId="PageNumber">
    <w:name w:val="page number"/>
    <w:basedOn w:val="DefaultParagraphFont"/>
    <w:semiHidden/>
    <w:rsid w:val="00E23B1D"/>
  </w:style>
  <w:style w:type="paragraph" w:customStyle="1" w:styleId="PDACredits">
    <w:name w:val="PDACredits"/>
    <w:basedOn w:val="Normal"/>
    <w:semiHidden/>
    <w:rsid w:val="00E23B1D"/>
    <w:pPr>
      <w:jc w:val="left"/>
    </w:pPr>
    <w:rPr>
      <w:rFonts w:ascii="Eurostile" w:hAnsi="Eurostile"/>
      <w:b/>
      <w:bCs/>
      <w:caps/>
      <w:color w:val="B6BA18"/>
      <w:spacing w:val="10"/>
      <w:sz w:val="13"/>
    </w:rPr>
  </w:style>
  <w:style w:type="paragraph" w:customStyle="1" w:styleId="Bullet">
    <w:name w:val="Bullet"/>
    <w:basedOn w:val="Normal"/>
    <w:link w:val="BulletChar"/>
    <w:rsid w:val="00F26EBB"/>
    <w:pPr>
      <w:numPr>
        <w:numId w:val="15"/>
      </w:numPr>
      <w:spacing w:before="80" w:after="80" w:line="240" w:lineRule="auto"/>
      <w:ind w:hanging="567"/>
    </w:pPr>
  </w:style>
  <w:style w:type="paragraph" w:customStyle="1" w:styleId="BulletIndent">
    <w:name w:val="Bullet Indent"/>
    <w:basedOn w:val="Normal"/>
    <w:semiHidden/>
    <w:rsid w:val="005E27D2"/>
    <w:pPr>
      <w:tabs>
        <w:tab w:val="num" w:pos="851"/>
      </w:tabs>
      <w:spacing w:before="0"/>
      <w:ind w:left="851" w:hanging="284"/>
      <w:jc w:val="left"/>
    </w:pPr>
  </w:style>
  <w:style w:type="paragraph" w:customStyle="1" w:styleId="NumberList">
    <w:name w:val="Number List"/>
    <w:basedOn w:val="Normal"/>
    <w:semiHidden/>
    <w:qFormat/>
    <w:rsid w:val="00223709"/>
    <w:pPr>
      <w:tabs>
        <w:tab w:val="left" w:pos="851"/>
      </w:tabs>
      <w:spacing w:before="160"/>
    </w:pPr>
  </w:style>
  <w:style w:type="paragraph" w:customStyle="1" w:styleId="NumberIndent">
    <w:name w:val="Number Indent"/>
    <w:basedOn w:val="Normal"/>
    <w:semiHidden/>
    <w:rsid w:val="005E27D2"/>
    <w:pPr>
      <w:tabs>
        <w:tab w:val="num" w:pos="851"/>
      </w:tabs>
      <w:spacing w:before="0"/>
      <w:ind w:left="850" w:hanging="340"/>
      <w:jc w:val="left"/>
    </w:pPr>
  </w:style>
  <w:style w:type="paragraph" w:customStyle="1" w:styleId="CentreHeading">
    <w:name w:val="Centre Heading"/>
    <w:basedOn w:val="Normal"/>
    <w:qFormat/>
    <w:rsid w:val="00515D0B"/>
    <w:pPr>
      <w:spacing w:before="120"/>
      <w:jc w:val="center"/>
    </w:pPr>
    <w:rPr>
      <w:color w:val="808000"/>
      <w:sz w:val="28"/>
      <w:szCs w:val="28"/>
    </w:rPr>
  </w:style>
  <w:style w:type="paragraph" w:customStyle="1" w:styleId="TableFont">
    <w:name w:val="Table Font"/>
    <w:basedOn w:val="Normal"/>
    <w:link w:val="TableFontChar"/>
    <w:rsid w:val="00515D0B"/>
    <w:pPr>
      <w:spacing w:before="20" w:after="20" w:line="240" w:lineRule="auto"/>
      <w:jc w:val="left"/>
    </w:pPr>
    <w:rPr>
      <w:szCs w:val="18"/>
    </w:rPr>
  </w:style>
  <w:style w:type="paragraph" w:customStyle="1" w:styleId="NumberListStyle1">
    <w:name w:val="Number List Style1"/>
    <w:basedOn w:val="Normal"/>
    <w:qFormat/>
    <w:rsid w:val="009B6C15"/>
    <w:pPr>
      <w:numPr>
        <w:numId w:val="22"/>
      </w:numPr>
      <w:spacing w:before="160"/>
      <w:ind w:left="568" w:hanging="284"/>
    </w:pPr>
  </w:style>
  <w:style w:type="paragraph" w:customStyle="1" w:styleId="ResumeJobTitle">
    <w:name w:val="ResumeJobTitle"/>
    <w:basedOn w:val="Normal"/>
    <w:qFormat/>
    <w:rsid w:val="00515D0B"/>
    <w:pPr>
      <w:keepNext/>
      <w:spacing w:before="60"/>
    </w:pPr>
    <w:rPr>
      <w:b/>
      <w:bCs/>
    </w:rPr>
  </w:style>
  <w:style w:type="paragraph" w:customStyle="1" w:styleId="ResumeQualifications">
    <w:name w:val="ResumeQualifications"/>
    <w:basedOn w:val="Normal"/>
    <w:qFormat/>
    <w:rsid w:val="00515D0B"/>
    <w:pPr>
      <w:keepNext/>
      <w:spacing w:before="0"/>
    </w:pPr>
    <w:rPr>
      <w:i/>
      <w:spacing w:val="-2"/>
      <w:szCs w:val="20"/>
    </w:rPr>
  </w:style>
  <w:style w:type="paragraph" w:customStyle="1" w:styleId="CentreHeading0">
    <w:name w:val="CentreHeading"/>
    <w:basedOn w:val="Normal"/>
    <w:semiHidden/>
    <w:rsid w:val="00814648"/>
    <w:pPr>
      <w:spacing w:before="120"/>
      <w:jc w:val="center"/>
    </w:pPr>
    <w:rPr>
      <w:color w:val="808000"/>
      <w:sz w:val="28"/>
      <w:szCs w:val="28"/>
    </w:rPr>
  </w:style>
  <w:style w:type="paragraph" w:customStyle="1" w:styleId="Normalsingle">
    <w:name w:val="Normal_single"/>
    <w:basedOn w:val="Normal"/>
    <w:link w:val="NormalsingleChar"/>
    <w:qFormat/>
    <w:rsid w:val="00515D0B"/>
    <w:pPr>
      <w:spacing w:before="0"/>
    </w:pPr>
  </w:style>
  <w:style w:type="character" w:customStyle="1" w:styleId="NormalsingleChar">
    <w:name w:val="Normal_single Char"/>
    <w:link w:val="Normalsingle"/>
    <w:rsid w:val="00BD7B35"/>
    <w:rPr>
      <w:rFonts w:ascii="Arial Narrow" w:hAnsi="Arial Narrow"/>
      <w:spacing w:val="2"/>
      <w:szCs w:val="24"/>
      <w:lang w:eastAsia="en-US"/>
    </w:rPr>
  </w:style>
  <w:style w:type="paragraph" w:styleId="NormalWeb">
    <w:name w:val="Normal (Web)"/>
    <w:basedOn w:val="Normal"/>
    <w:semiHidden/>
    <w:rsid w:val="00E51605"/>
    <w:pPr>
      <w:spacing w:before="100" w:beforeAutospacing="1" w:after="100" w:afterAutospacing="1" w:line="240" w:lineRule="auto"/>
    </w:pPr>
    <w:rPr>
      <w:spacing w:val="0"/>
      <w:sz w:val="24"/>
      <w:lang w:eastAsia="en-AU"/>
    </w:rPr>
  </w:style>
  <w:style w:type="character" w:styleId="Strong">
    <w:name w:val="Strong"/>
    <w:rsid w:val="00E51605"/>
    <w:rPr>
      <w:b/>
      <w:bCs/>
    </w:rPr>
  </w:style>
  <w:style w:type="character" w:styleId="Emphasis">
    <w:name w:val="Emphasis"/>
    <w:rsid w:val="00E51605"/>
    <w:rPr>
      <w:i/>
      <w:iCs/>
    </w:rPr>
  </w:style>
  <w:style w:type="table" w:styleId="TableGrid">
    <w:name w:val="Table Grid"/>
    <w:basedOn w:val="TableNormal"/>
    <w:uiPriority w:val="59"/>
    <w:rsid w:val="00E51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E51605"/>
    <w:rPr>
      <w:vertAlign w:val="superscript"/>
    </w:rPr>
  </w:style>
  <w:style w:type="table" w:styleId="TableList4">
    <w:name w:val="Table List 4"/>
    <w:basedOn w:val="TableNormal"/>
    <w:semiHidden/>
    <w:rsid w:val="00E516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Style1">
    <w:name w:val="Table Style1"/>
    <w:basedOn w:val="TableList4"/>
    <w:semiHidden/>
    <w:rsid w:val="00E51605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Paragraph">
    <w:name w:val="List Paragraph"/>
    <w:basedOn w:val="Normal"/>
    <w:uiPriority w:val="34"/>
    <w:qFormat/>
    <w:rsid w:val="00E51605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pacing w:val="0"/>
      <w:szCs w:val="22"/>
    </w:rPr>
  </w:style>
  <w:style w:type="character" w:customStyle="1" w:styleId="FooterChar">
    <w:name w:val="Footer Char"/>
    <w:link w:val="Footer"/>
    <w:rsid w:val="000D4AB2"/>
    <w:rPr>
      <w:rFonts w:ascii="Arial Narrow" w:hAnsi="Arial Narrow"/>
      <w:color w:val="808080"/>
      <w:spacing w:val="2"/>
      <w:szCs w:val="24"/>
      <w:lang w:val="en-AU" w:eastAsia="en-US" w:bidi="ar-SA"/>
    </w:rPr>
  </w:style>
  <w:style w:type="table" w:customStyle="1" w:styleId="HillPDATable1">
    <w:name w:val="Hill PDA Table 1"/>
    <w:basedOn w:val="TableNormal"/>
    <w:rsid w:val="00127038"/>
    <w:pPr>
      <w:keepNext/>
      <w:spacing w:before="20" w:after="20"/>
      <w:jc w:val="right"/>
    </w:pPr>
    <w:rPr>
      <w:rFonts w:ascii="Arial Narrow" w:hAnsi="Arial Narrow"/>
      <w:sz w:val="18"/>
      <w:szCs w:val="18"/>
    </w:rPr>
    <w:tblPr/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pct25" w:color="C0C0C0" w:fill="FFFFFF"/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pct25" w:color="C0C0C0" w:fill="auto"/>
      </w:tcPr>
    </w:tblStylePr>
    <w:tblStylePr w:type="firstCol">
      <w:pPr>
        <w:wordWrap/>
        <w:jc w:val="left"/>
      </w:pPr>
    </w:tblStylePr>
  </w:style>
  <w:style w:type="numbering" w:styleId="111111">
    <w:name w:val="Outline List 2"/>
    <w:basedOn w:val="NoList"/>
    <w:semiHidden/>
    <w:rsid w:val="008A55CA"/>
    <w:pPr>
      <w:numPr>
        <w:numId w:val="1"/>
      </w:numPr>
    </w:pPr>
  </w:style>
  <w:style w:type="numbering" w:styleId="1ai">
    <w:name w:val="Outline List 1"/>
    <w:basedOn w:val="NoList"/>
    <w:semiHidden/>
    <w:rsid w:val="008A55CA"/>
    <w:pPr>
      <w:numPr>
        <w:numId w:val="2"/>
      </w:numPr>
    </w:pPr>
  </w:style>
  <w:style w:type="numbering" w:styleId="ArticleSection">
    <w:name w:val="Outline List 3"/>
    <w:basedOn w:val="NoList"/>
    <w:semiHidden/>
    <w:rsid w:val="008A55CA"/>
    <w:pPr>
      <w:numPr>
        <w:numId w:val="3"/>
      </w:numPr>
    </w:pPr>
  </w:style>
  <w:style w:type="character" w:customStyle="1" w:styleId="BodyTextIndentChar">
    <w:name w:val="Body Text Indent Char"/>
    <w:link w:val="BodyTextIndent"/>
    <w:semiHidden/>
    <w:rsid w:val="00817878"/>
    <w:rPr>
      <w:rFonts w:ascii="Arial Narrow" w:hAnsi="Arial Narrow"/>
      <w:spacing w:val="2"/>
      <w:sz w:val="22"/>
      <w:szCs w:val="24"/>
      <w:lang w:val="en-AU"/>
    </w:rPr>
  </w:style>
  <w:style w:type="paragraph" w:customStyle="1" w:styleId="ResumeStaffName">
    <w:name w:val="ResumeStaffName"/>
    <w:basedOn w:val="Normal"/>
    <w:qFormat/>
    <w:rsid w:val="00515D0B"/>
    <w:pPr>
      <w:keepNext/>
      <w:spacing w:before="360"/>
    </w:pPr>
    <w:rPr>
      <w:b/>
      <w:bCs/>
    </w:rPr>
  </w:style>
  <w:style w:type="paragraph" w:customStyle="1" w:styleId="TableBullets">
    <w:name w:val="TableBullets"/>
    <w:basedOn w:val="Bulletlevel1"/>
    <w:qFormat/>
    <w:rsid w:val="00515D0B"/>
    <w:pPr>
      <w:numPr>
        <w:numId w:val="0"/>
      </w:numPr>
      <w:spacing w:before="0" w:line="280" w:lineRule="atLeast"/>
    </w:pPr>
    <w:rPr>
      <w:sz w:val="20"/>
    </w:rPr>
  </w:style>
  <w:style w:type="paragraph" w:customStyle="1" w:styleId="TableFont0">
    <w:name w:val="TableFont"/>
    <w:basedOn w:val="Normal"/>
    <w:qFormat/>
    <w:rsid w:val="00C036EB"/>
    <w:pPr>
      <w:spacing w:before="20" w:after="20" w:line="240" w:lineRule="auto"/>
      <w:jc w:val="left"/>
    </w:pPr>
    <w:rPr>
      <w:sz w:val="20"/>
      <w:szCs w:val="18"/>
    </w:rPr>
  </w:style>
  <w:style w:type="paragraph" w:customStyle="1" w:styleId="TableInTitle">
    <w:name w:val="TableInTitle"/>
    <w:basedOn w:val="Normal"/>
    <w:qFormat/>
    <w:rsid w:val="00C036EB"/>
    <w:pPr>
      <w:spacing w:before="0" w:line="280" w:lineRule="atLeast"/>
    </w:pPr>
    <w:rPr>
      <w:b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8A55CA"/>
    <w:pPr>
      <w:spacing w:after="120"/>
      <w:ind w:left="283"/>
    </w:pPr>
  </w:style>
  <w:style w:type="paragraph" w:customStyle="1" w:styleId="TableNotes">
    <w:name w:val="TableNotes"/>
    <w:basedOn w:val="Normal"/>
    <w:qFormat/>
    <w:rsid w:val="00515D0B"/>
    <w:pPr>
      <w:tabs>
        <w:tab w:val="left" w:pos="851"/>
      </w:tabs>
      <w:spacing w:before="0" w:line="240" w:lineRule="auto"/>
    </w:pPr>
    <w:rPr>
      <w:spacing w:val="0"/>
      <w:sz w:val="18"/>
      <w:szCs w:val="18"/>
      <w:lang w:val="en-GB"/>
    </w:rPr>
  </w:style>
  <w:style w:type="paragraph" w:customStyle="1" w:styleId="LetterSubject">
    <w:name w:val="LetterSubject"/>
    <w:basedOn w:val="Normal"/>
    <w:qFormat/>
    <w:rsid w:val="00515D0B"/>
    <w:pPr>
      <w:spacing w:before="480"/>
    </w:pPr>
    <w:rPr>
      <w:b/>
      <w:sz w:val="36"/>
      <w:szCs w:val="36"/>
    </w:rPr>
  </w:style>
  <w:style w:type="paragraph" w:customStyle="1" w:styleId="Heading8-Green">
    <w:name w:val="Heading 8 - Green"/>
    <w:basedOn w:val="Normal"/>
    <w:link w:val="Heading8-GreenChar"/>
    <w:qFormat/>
    <w:rsid w:val="00BD7B35"/>
    <w:pPr>
      <w:spacing w:before="0" w:line="240" w:lineRule="auto"/>
    </w:pPr>
    <w:rPr>
      <w:color w:val="808000"/>
    </w:rPr>
  </w:style>
  <w:style w:type="paragraph" w:styleId="Date">
    <w:name w:val="Date"/>
    <w:basedOn w:val="Normal"/>
    <w:next w:val="Normal"/>
    <w:semiHidden/>
    <w:rsid w:val="008A55CA"/>
  </w:style>
  <w:style w:type="paragraph" w:styleId="E-mailSignature">
    <w:name w:val="E-mail Signature"/>
    <w:basedOn w:val="Normal"/>
    <w:semiHidden/>
    <w:rsid w:val="008A55CA"/>
  </w:style>
  <w:style w:type="paragraph" w:styleId="EnvelopeAddress">
    <w:name w:val="envelope address"/>
    <w:basedOn w:val="Normal"/>
    <w:semiHidden/>
    <w:rsid w:val="008A55C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A55CA"/>
    <w:rPr>
      <w:rFonts w:ascii="Arial" w:hAnsi="Arial" w:cs="Arial"/>
      <w:szCs w:val="20"/>
    </w:rPr>
  </w:style>
  <w:style w:type="character" w:styleId="FollowedHyperlink">
    <w:name w:val="FollowedHyperlink"/>
    <w:semiHidden/>
    <w:rsid w:val="008A55CA"/>
    <w:rPr>
      <w:color w:val="000080"/>
      <w:u w:val="single"/>
    </w:rPr>
  </w:style>
  <w:style w:type="character" w:styleId="HTMLAcronym">
    <w:name w:val="HTML Acronym"/>
    <w:basedOn w:val="DefaultParagraphFont"/>
    <w:semiHidden/>
    <w:rsid w:val="008A55CA"/>
  </w:style>
  <w:style w:type="paragraph" w:styleId="HTMLAddress">
    <w:name w:val="HTML Address"/>
    <w:basedOn w:val="Normal"/>
    <w:semiHidden/>
    <w:rsid w:val="008A55CA"/>
    <w:rPr>
      <w:i/>
      <w:iCs/>
    </w:rPr>
  </w:style>
  <w:style w:type="character" w:styleId="HTMLCite">
    <w:name w:val="HTML Cite"/>
    <w:semiHidden/>
    <w:rsid w:val="008A55CA"/>
    <w:rPr>
      <w:i/>
      <w:iCs/>
    </w:rPr>
  </w:style>
  <w:style w:type="character" w:styleId="HTMLCode">
    <w:name w:val="HTML Code"/>
    <w:semiHidden/>
    <w:rsid w:val="008A55C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55CA"/>
    <w:rPr>
      <w:i/>
      <w:iCs/>
    </w:rPr>
  </w:style>
  <w:style w:type="character" w:styleId="HTMLKeyboard">
    <w:name w:val="HTML Keyboard"/>
    <w:semiHidden/>
    <w:rsid w:val="008A55C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55CA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A55CA"/>
    <w:rPr>
      <w:rFonts w:ascii="Courier New" w:hAnsi="Courier New" w:cs="Courier New"/>
    </w:rPr>
  </w:style>
  <w:style w:type="character" w:styleId="HTMLTypewriter">
    <w:name w:val="HTML Typewriter"/>
    <w:semiHidden/>
    <w:rsid w:val="008A55C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55CA"/>
    <w:rPr>
      <w:i/>
      <w:iCs/>
    </w:rPr>
  </w:style>
  <w:style w:type="character" w:styleId="LineNumber">
    <w:name w:val="line number"/>
    <w:basedOn w:val="DefaultParagraphFont"/>
    <w:semiHidden/>
    <w:rsid w:val="008A55CA"/>
  </w:style>
  <w:style w:type="paragraph" w:styleId="List">
    <w:name w:val="List"/>
    <w:basedOn w:val="Normal"/>
    <w:semiHidden/>
    <w:rsid w:val="008A55CA"/>
    <w:pPr>
      <w:ind w:left="283" w:hanging="283"/>
    </w:pPr>
  </w:style>
  <w:style w:type="paragraph" w:styleId="List2">
    <w:name w:val="List 2"/>
    <w:basedOn w:val="Normal"/>
    <w:semiHidden/>
    <w:rsid w:val="008A55CA"/>
    <w:pPr>
      <w:ind w:left="566" w:hanging="283"/>
    </w:pPr>
  </w:style>
  <w:style w:type="paragraph" w:styleId="List3">
    <w:name w:val="List 3"/>
    <w:basedOn w:val="Normal"/>
    <w:semiHidden/>
    <w:rsid w:val="008A55CA"/>
    <w:pPr>
      <w:ind w:left="849" w:hanging="283"/>
    </w:pPr>
  </w:style>
  <w:style w:type="paragraph" w:styleId="List4">
    <w:name w:val="List 4"/>
    <w:basedOn w:val="Normal"/>
    <w:semiHidden/>
    <w:rsid w:val="008A55CA"/>
    <w:pPr>
      <w:ind w:left="1132" w:hanging="283"/>
    </w:pPr>
  </w:style>
  <w:style w:type="paragraph" w:styleId="List5">
    <w:name w:val="List 5"/>
    <w:basedOn w:val="Normal"/>
    <w:semiHidden/>
    <w:rsid w:val="008A55CA"/>
    <w:pPr>
      <w:ind w:left="1415" w:hanging="283"/>
    </w:pPr>
  </w:style>
  <w:style w:type="paragraph" w:styleId="ListBullet">
    <w:name w:val="List Bullet"/>
    <w:basedOn w:val="Normal"/>
    <w:semiHidden/>
    <w:rsid w:val="008A55CA"/>
    <w:pPr>
      <w:numPr>
        <w:numId w:val="4"/>
      </w:numPr>
    </w:pPr>
  </w:style>
  <w:style w:type="paragraph" w:styleId="ListBullet2">
    <w:name w:val="List Bullet 2"/>
    <w:basedOn w:val="Normal"/>
    <w:semiHidden/>
    <w:rsid w:val="008A55CA"/>
    <w:pPr>
      <w:numPr>
        <w:numId w:val="5"/>
      </w:numPr>
    </w:pPr>
  </w:style>
  <w:style w:type="paragraph" w:styleId="ListBullet3">
    <w:name w:val="List Bullet 3"/>
    <w:basedOn w:val="Normal"/>
    <w:semiHidden/>
    <w:rsid w:val="008A55CA"/>
    <w:pPr>
      <w:numPr>
        <w:numId w:val="6"/>
      </w:numPr>
    </w:pPr>
  </w:style>
  <w:style w:type="paragraph" w:styleId="ListBullet4">
    <w:name w:val="List Bullet 4"/>
    <w:basedOn w:val="Normal"/>
    <w:semiHidden/>
    <w:rsid w:val="008A55CA"/>
    <w:pPr>
      <w:numPr>
        <w:numId w:val="7"/>
      </w:numPr>
    </w:pPr>
  </w:style>
  <w:style w:type="paragraph" w:styleId="ListBullet5">
    <w:name w:val="List Bullet 5"/>
    <w:basedOn w:val="Normal"/>
    <w:semiHidden/>
    <w:rsid w:val="008A55CA"/>
    <w:pPr>
      <w:numPr>
        <w:numId w:val="8"/>
      </w:numPr>
    </w:pPr>
  </w:style>
  <w:style w:type="paragraph" w:styleId="ListContinue">
    <w:name w:val="List Continue"/>
    <w:basedOn w:val="Normal"/>
    <w:semiHidden/>
    <w:rsid w:val="008A55CA"/>
    <w:pPr>
      <w:spacing w:after="120"/>
      <w:ind w:left="283"/>
    </w:pPr>
  </w:style>
  <w:style w:type="paragraph" w:styleId="ListContinue2">
    <w:name w:val="List Continue 2"/>
    <w:basedOn w:val="Normal"/>
    <w:semiHidden/>
    <w:rsid w:val="008A55CA"/>
    <w:pPr>
      <w:spacing w:after="120"/>
      <w:ind w:left="566"/>
    </w:pPr>
  </w:style>
  <w:style w:type="paragraph" w:styleId="ListContinue3">
    <w:name w:val="List Continue 3"/>
    <w:basedOn w:val="Normal"/>
    <w:semiHidden/>
    <w:rsid w:val="008A55CA"/>
    <w:pPr>
      <w:spacing w:after="120"/>
      <w:ind w:left="849"/>
    </w:pPr>
  </w:style>
  <w:style w:type="paragraph" w:styleId="ListContinue4">
    <w:name w:val="List Continue 4"/>
    <w:basedOn w:val="Normal"/>
    <w:semiHidden/>
    <w:rsid w:val="008A55CA"/>
    <w:pPr>
      <w:spacing w:after="120"/>
      <w:ind w:left="1132"/>
    </w:pPr>
  </w:style>
  <w:style w:type="paragraph" w:styleId="ListContinue5">
    <w:name w:val="List Continue 5"/>
    <w:basedOn w:val="Normal"/>
    <w:semiHidden/>
    <w:rsid w:val="008A55CA"/>
    <w:pPr>
      <w:spacing w:after="120"/>
      <w:ind w:left="1415"/>
    </w:pPr>
  </w:style>
  <w:style w:type="paragraph" w:styleId="ListNumber">
    <w:name w:val="List Number"/>
    <w:basedOn w:val="Normal"/>
    <w:semiHidden/>
    <w:rsid w:val="008A55CA"/>
    <w:pPr>
      <w:numPr>
        <w:numId w:val="9"/>
      </w:numPr>
    </w:pPr>
  </w:style>
  <w:style w:type="paragraph" w:styleId="ListNumber2">
    <w:name w:val="List Number 2"/>
    <w:basedOn w:val="Normal"/>
    <w:semiHidden/>
    <w:rsid w:val="008A55CA"/>
    <w:pPr>
      <w:numPr>
        <w:numId w:val="10"/>
      </w:numPr>
    </w:pPr>
  </w:style>
  <w:style w:type="paragraph" w:styleId="ListNumber3">
    <w:name w:val="List Number 3"/>
    <w:basedOn w:val="Normal"/>
    <w:semiHidden/>
    <w:rsid w:val="008A55CA"/>
    <w:pPr>
      <w:numPr>
        <w:numId w:val="11"/>
      </w:numPr>
    </w:pPr>
  </w:style>
  <w:style w:type="paragraph" w:styleId="ListNumber4">
    <w:name w:val="List Number 4"/>
    <w:basedOn w:val="Normal"/>
    <w:semiHidden/>
    <w:rsid w:val="008A55CA"/>
    <w:pPr>
      <w:numPr>
        <w:numId w:val="12"/>
      </w:numPr>
    </w:pPr>
  </w:style>
  <w:style w:type="paragraph" w:styleId="ListNumber5">
    <w:name w:val="List Number 5"/>
    <w:basedOn w:val="Normal"/>
    <w:semiHidden/>
    <w:rsid w:val="008A55CA"/>
    <w:pPr>
      <w:numPr>
        <w:numId w:val="13"/>
      </w:numPr>
    </w:pPr>
  </w:style>
  <w:style w:type="paragraph" w:styleId="MessageHeader">
    <w:name w:val="Message Header"/>
    <w:basedOn w:val="Normal"/>
    <w:semiHidden/>
    <w:rsid w:val="008A55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Indent">
    <w:name w:val="Normal Indent"/>
    <w:basedOn w:val="Normal"/>
    <w:semiHidden/>
    <w:rsid w:val="008A55CA"/>
    <w:pPr>
      <w:ind w:left="720"/>
    </w:pPr>
  </w:style>
  <w:style w:type="paragraph" w:styleId="NoteHeading">
    <w:name w:val="Note Heading"/>
    <w:basedOn w:val="Normal"/>
    <w:next w:val="Normal"/>
    <w:semiHidden/>
    <w:rsid w:val="008A55CA"/>
  </w:style>
  <w:style w:type="paragraph" w:styleId="PlainText">
    <w:name w:val="Plain Text"/>
    <w:basedOn w:val="Normal"/>
    <w:semiHidden/>
    <w:rsid w:val="008A55CA"/>
    <w:rPr>
      <w:rFonts w:ascii="Courier New" w:hAnsi="Courier New" w:cs="Courier New"/>
      <w:szCs w:val="20"/>
    </w:rPr>
  </w:style>
  <w:style w:type="character" w:customStyle="1" w:styleId="Heading8-GreenChar">
    <w:name w:val="Heading 8 - Green Char"/>
    <w:basedOn w:val="DefaultParagraphFont"/>
    <w:link w:val="Heading8-Green"/>
    <w:rsid w:val="00BD7B35"/>
    <w:rPr>
      <w:rFonts w:ascii="Arial Narrow" w:hAnsi="Arial Narrow"/>
      <w:color w:val="808000"/>
      <w:spacing w:val="2"/>
      <w:szCs w:val="24"/>
      <w:lang w:eastAsia="en-US"/>
    </w:rPr>
  </w:style>
  <w:style w:type="paragraph" w:styleId="Signature">
    <w:name w:val="Signature"/>
    <w:basedOn w:val="Normal"/>
    <w:semiHidden/>
    <w:rsid w:val="008A55CA"/>
    <w:pPr>
      <w:ind w:left="4252"/>
    </w:pPr>
  </w:style>
  <w:style w:type="paragraph" w:styleId="Subtitle">
    <w:name w:val="Subtitle"/>
    <w:basedOn w:val="Normal"/>
    <w:rsid w:val="008A55CA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8A55CA"/>
    <w:pPr>
      <w:spacing w:before="24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55CA"/>
    <w:pPr>
      <w:spacing w:before="24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55CA"/>
    <w:pPr>
      <w:spacing w:before="24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55CA"/>
    <w:pPr>
      <w:spacing w:before="24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55CA"/>
    <w:pPr>
      <w:spacing w:before="24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55CA"/>
    <w:pPr>
      <w:spacing w:before="24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55CA"/>
    <w:pPr>
      <w:spacing w:before="24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55CA"/>
    <w:pPr>
      <w:spacing w:before="24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55CA"/>
    <w:pPr>
      <w:spacing w:before="24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55CA"/>
    <w:pPr>
      <w:spacing w:before="24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55CA"/>
    <w:pPr>
      <w:spacing w:before="24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55CA"/>
    <w:pPr>
      <w:spacing w:before="24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55CA"/>
    <w:pPr>
      <w:spacing w:before="24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55CA"/>
    <w:pPr>
      <w:spacing w:before="24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55CA"/>
    <w:pPr>
      <w:spacing w:before="24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55CA"/>
    <w:pPr>
      <w:spacing w:before="24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55CA"/>
    <w:pPr>
      <w:spacing w:before="24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55CA"/>
    <w:pPr>
      <w:spacing w:before="24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55CA"/>
    <w:pPr>
      <w:spacing w:before="24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55CA"/>
    <w:pPr>
      <w:spacing w:before="24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55CA"/>
    <w:pPr>
      <w:spacing w:before="24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55CA"/>
    <w:pPr>
      <w:spacing w:before="24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55CA"/>
    <w:pPr>
      <w:spacing w:before="24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55CA"/>
    <w:pPr>
      <w:spacing w:before="24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55CA"/>
    <w:pPr>
      <w:spacing w:before="24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55CA"/>
    <w:pPr>
      <w:spacing w:before="24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55CA"/>
    <w:pPr>
      <w:spacing w:before="24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55CA"/>
    <w:pPr>
      <w:spacing w:before="24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8A55CA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ableFontChar">
    <w:name w:val="Table Font Char"/>
    <w:link w:val="TableFont"/>
    <w:rsid w:val="005C3F46"/>
    <w:rPr>
      <w:rFonts w:ascii="Arial Narrow" w:hAnsi="Arial Narrow"/>
      <w:spacing w:val="2"/>
      <w:szCs w:val="18"/>
      <w:lang w:eastAsia="en-US"/>
    </w:rPr>
  </w:style>
  <w:style w:type="paragraph" w:customStyle="1" w:styleId="Bullet1stLine">
    <w:name w:val="Bullet (1st Line)"/>
    <w:basedOn w:val="Normal"/>
    <w:next w:val="Bullet"/>
    <w:rsid w:val="00F26EBB"/>
    <w:pPr>
      <w:numPr>
        <w:numId w:val="14"/>
      </w:numPr>
      <w:tabs>
        <w:tab w:val="clear" w:pos="1276"/>
        <w:tab w:val="left" w:pos="1134"/>
      </w:tabs>
      <w:spacing w:before="160" w:line="240" w:lineRule="auto"/>
      <w:ind w:left="1134" w:hanging="567"/>
    </w:pPr>
  </w:style>
  <w:style w:type="paragraph" w:customStyle="1" w:styleId="Normal-single">
    <w:name w:val="Normal-single"/>
    <w:basedOn w:val="Normal"/>
    <w:rsid w:val="004D6270"/>
    <w:pPr>
      <w:spacing w:before="0"/>
    </w:pPr>
  </w:style>
  <w:style w:type="paragraph" w:customStyle="1" w:styleId="StyleCentreHeadingNotBoldDarkYellow">
    <w:name w:val="Style CentreHeading + Not Bold Dark Yellow"/>
    <w:basedOn w:val="CentreHeading0"/>
    <w:rsid w:val="004D6270"/>
    <w:pPr>
      <w:spacing w:after="120"/>
    </w:pPr>
    <w:rPr>
      <w:b/>
    </w:rPr>
  </w:style>
  <w:style w:type="character" w:styleId="PlaceholderText">
    <w:name w:val="Placeholder Text"/>
    <w:uiPriority w:val="99"/>
    <w:semiHidden/>
    <w:rsid w:val="007E558D"/>
    <w:rPr>
      <w:color w:val="808080"/>
    </w:rPr>
  </w:style>
  <w:style w:type="character" w:styleId="CommentReference">
    <w:name w:val="annotation reference"/>
    <w:rsid w:val="00F915A0"/>
    <w:rPr>
      <w:sz w:val="16"/>
      <w:szCs w:val="16"/>
    </w:rPr>
  </w:style>
  <w:style w:type="paragraph" w:styleId="CommentSubject">
    <w:name w:val="annotation subject"/>
    <w:basedOn w:val="Normal"/>
    <w:link w:val="CommentSubjectChar"/>
    <w:rsid w:val="00817878"/>
    <w:rPr>
      <w:b/>
      <w:bCs/>
      <w:szCs w:val="20"/>
    </w:rPr>
  </w:style>
  <w:style w:type="character" w:customStyle="1" w:styleId="CommentSubjectChar">
    <w:name w:val="Comment Subject Char"/>
    <w:link w:val="CommentSubject"/>
    <w:rsid w:val="00F915A0"/>
    <w:rPr>
      <w:rFonts w:ascii="Arial Narrow" w:hAnsi="Arial Narrow"/>
      <w:b/>
      <w:bCs/>
      <w:spacing w:val="2"/>
      <w:lang w:val="en-AU"/>
    </w:rPr>
  </w:style>
  <w:style w:type="paragraph" w:styleId="Revision">
    <w:name w:val="Revision"/>
    <w:hidden/>
    <w:uiPriority w:val="99"/>
    <w:semiHidden/>
    <w:rsid w:val="00F915A0"/>
    <w:rPr>
      <w:rFonts w:ascii="Arial Narrow" w:hAnsi="Arial Narrow"/>
      <w:spacing w:val="2"/>
      <w:sz w:val="22"/>
      <w:szCs w:val="24"/>
      <w:lang w:eastAsia="en-US"/>
    </w:rPr>
  </w:style>
  <w:style w:type="paragraph" w:customStyle="1" w:styleId="BulletSub-list">
    <w:name w:val="Bullet Sub-list"/>
    <w:basedOn w:val="Normal"/>
    <w:link w:val="BulletSub-listChar"/>
    <w:rsid w:val="00972D08"/>
    <w:pPr>
      <w:numPr>
        <w:numId w:val="16"/>
      </w:numPr>
      <w:spacing w:before="0" w:line="240" w:lineRule="auto"/>
    </w:pPr>
    <w:rPr>
      <w:spacing w:val="0"/>
      <w:szCs w:val="22"/>
    </w:rPr>
  </w:style>
  <w:style w:type="paragraph" w:customStyle="1" w:styleId="Bulletlevel2">
    <w:name w:val="Bullet level 2"/>
    <w:basedOn w:val="Bulletlevel1"/>
    <w:qFormat/>
    <w:rsid w:val="00515D0B"/>
    <w:pPr>
      <w:numPr>
        <w:numId w:val="19"/>
      </w:numPr>
      <w:tabs>
        <w:tab w:val="left" w:pos="851"/>
      </w:tabs>
      <w:ind w:left="851" w:hanging="284"/>
    </w:pPr>
  </w:style>
  <w:style w:type="paragraph" w:customStyle="1" w:styleId="BulletLevel3">
    <w:name w:val="Bullet Level 3"/>
    <w:basedOn w:val="Bulletlevel2"/>
    <w:link w:val="BulletLevel3Char"/>
    <w:qFormat/>
    <w:rsid w:val="009634B9"/>
    <w:pPr>
      <w:numPr>
        <w:numId w:val="20"/>
      </w:numPr>
      <w:tabs>
        <w:tab w:val="clear" w:pos="851"/>
        <w:tab w:val="left" w:pos="1134"/>
      </w:tabs>
      <w:spacing w:before="0"/>
      <w:ind w:left="1135" w:hanging="284"/>
    </w:pPr>
  </w:style>
  <w:style w:type="character" w:customStyle="1" w:styleId="BulletSub-listChar">
    <w:name w:val="Bullet Sub-list Char"/>
    <w:link w:val="BulletSub-list"/>
    <w:rsid w:val="00972D08"/>
    <w:rPr>
      <w:rFonts w:ascii="Arial Narrow" w:hAnsi="Arial Narrow"/>
      <w:sz w:val="22"/>
      <w:szCs w:val="22"/>
      <w:lang w:eastAsia="en-US"/>
    </w:rPr>
  </w:style>
  <w:style w:type="character" w:customStyle="1" w:styleId="BulletLevel3Char">
    <w:name w:val="Bullet Level 3 Char"/>
    <w:link w:val="BulletLevel3"/>
    <w:rsid w:val="009634B9"/>
    <w:rPr>
      <w:rFonts w:ascii="Arial Narrow" w:hAnsi="Arial Narrow"/>
      <w:spacing w:val="2"/>
      <w:sz w:val="22"/>
      <w:szCs w:val="24"/>
      <w:lang w:eastAsia="en-US"/>
    </w:rPr>
  </w:style>
  <w:style w:type="paragraph" w:customStyle="1" w:styleId="Bulletlevel1">
    <w:name w:val="Bullet level 1"/>
    <w:basedOn w:val="Normal"/>
    <w:link w:val="Bulletlevel1Char"/>
    <w:qFormat/>
    <w:rsid w:val="00515D0B"/>
    <w:pPr>
      <w:numPr>
        <w:numId w:val="18"/>
      </w:numPr>
      <w:spacing w:before="160"/>
      <w:ind w:left="568" w:hanging="284"/>
    </w:pPr>
  </w:style>
  <w:style w:type="paragraph" w:customStyle="1" w:styleId="Bulletnumber">
    <w:name w:val="Bullet number"/>
    <w:basedOn w:val="BulletSub-list"/>
    <w:link w:val="BulletnumberChar"/>
    <w:rsid w:val="00DA0DFD"/>
    <w:pPr>
      <w:numPr>
        <w:numId w:val="17"/>
      </w:numPr>
      <w:spacing w:before="160" w:line="320" w:lineRule="atLeast"/>
      <w:ind w:left="653" w:hanging="369"/>
    </w:pPr>
  </w:style>
  <w:style w:type="character" w:customStyle="1" w:styleId="BulletChar">
    <w:name w:val="Bullet Char"/>
    <w:link w:val="Bullet"/>
    <w:rsid w:val="00A011F3"/>
    <w:rPr>
      <w:rFonts w:ascii="Arial Narrow" w:hAnsi="Arial Narrow"/>
      <w:spacing w:val="2"/>
      <w:sz w:val="22"/>
      <w:szCs w:val="24"/>
      <w:lang w:eastAsia="en-US"/>
    </w:rPr>
  </w:style>
  <w:style w:type="character" w:customStyle="1" w:styleId="Bulletlevel1Char">
    <w:name w:val="Bullet level 1 Char"/>
    <w:basedOn w:val="BulletChar"/>
    <w:link w:val="Bulletlevel1"/>
    <w:rsid w:val="00A011F3"/>
    <w:rPr>
      <w:rFonts w:ascii="Arial Narrow" w:hAnsi="Arial Narrow"/>
      <w:spacing w:val="2"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DE06BA"/>
    <w:pPr>
      <w:tabs>
        <w:tab w:val="left" w:pos="1985"/>
        <w:tab w:val="left" w:pos="2268"/>
        <w:tab w:val="left" w:pos="2552"/>
        <w:tab w:val="right" w:leader="dot" w:pos="8789"/>
      </w:tabs>
      <w:spacing w:before="0"/>
      <w:ind w:left="1985" w:right="975" w:hanging="567"/>
    </w:pPr>
  </w:style>
  <w:style w:type="character" w:customStyle="1" w:styleId="BulletnumberChar">
    <w:name w:val="Bullet number Char"/>
    <w:link w:val="Bulletnumber"/>
    <w:rsid w:val="00DA0DFD"/>
    <w:rPr>
      <w:rFonts w:ascii="Arial Narrow" w:hAnsi="Arial Narrow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4073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0738"/>
    <w:rPr>
      <w:rFonts w:ascii="Tahoma" w:hAnsi="Tahoma" w:cs="Tahoma"/>
      <w:spacing w:val="2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9"/>
    <w:qFormat/>
    <w:rsid w:val="00DB3F68"/>
    <w:pPr>
      <w:keepNext/>
      <w:spacing w:before="120" w:line="200" w:lineRule="exact"/>
      <w:jc w:val="left"/>
    </w:pPr>
    <w:rPr>
      <w:rFonts w:ascii="Calibri" w:eastAsiaTheme="minorHAnsi" w:hAnsi="Calibri" w:cstheme="minorBidi"/>
      <w:b/>
      <w:bCs/>
      <w:spacing w:val="0"/>
      <w:sz w:val="20"/>
      <w:szCs w:val="18"/>
    </w:rPr>
  </w:style>
  <w:style w:type="paragraph" w:customStyle="1" w:styleId="Source">
    <w:name w:val="Source"/>
    <w:basedOn w:val="Caption"/>
    <w:next w:val="Normal"/>
    <w:uiPriority w:val="7"/>
    <w:qFormat/>
    <w:rsid w:val="00DB3F68"/>
    <w:pPr>
      <w:numPr>
        <w:ilvl w:val="2"/>
        <w:numId w:val="25"/>
      </w:numPr>
      <w:spacing w:before="80" w:after="240" w:line="240" w:lineRule="auto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10E9-48F0-4433-ADDE-34D16F8B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1245</Words>
  <Characters>7102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JOB NAME HERE</vt:lpstr>
    </vt:vector>
  </TitlesOfParts>
  <Company>Hill PDA</Company>
  <LinksUpToDate>false</LinksUpToDate>
  <CharactersWithSpaces>8331</CharactersWithSpaces>
  <SharedDoc>false</SharedDoc>
  <HLinks>
    <vt:vector size="120" baseType="variant"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_Toc331077050</vt:lpwstr>
      </vt:variant>
      <vt:variant>
        <vt:i4>1441845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_Toc331077056</vt:lpwstr>
      </vt:variant>
      <vt:variant>
        <vt:i4>1572926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_Toc252974977</vt:lpwstr>
      </vt:variant>
      <vt:variant>
        <vt:i4>1572926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_Toc252974976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1245233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_Toc331075424</vt:lpwstr>
      </vt:variant>
      <vt:variant>
        <vt:i4>1245233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_Toc331075423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_Toc331075422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_Toc331075421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_Toc331075420</vt:lpwstr>
      </vt:variant>
      <vt:variant>
        <vt:i4>1048625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_Toc331075419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_Toc331075418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_Toc331075417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_Toc331075416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_Toc331075415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_Toc331075414</vt:lpwstr>
      </vt:variant>
      <vt:variant>
        <vt:i4>7602220</vt:i4>
      </vt:variant>
      <vt:variant>
        <vt:i4>6</vt:i4>
      </vt:variant>
      <vt:variant>
        <vt:i4>0</vt:i4>
      </vt:variant>
      <vt:variant>
        <vt:i4>5</vt:i4>
      </vt:variant>
      <vt:variant>
        <vt:lpwstr>\\hillpda2\PDAMaster\Administration\Hill PDA General Admin\employee names &amp; qualifications.doc</vt:lpwstr>
      </vt:variant>
      <vt:variant>
        <vt:lpwstr/>
      </vt:variant>
      <vt:variant>
        <vt:i4>7602220</vt:i4>
      </vt:variant>
      <vt:variant>
        <vt:i4>3</vt:i4>
      </vt:variant>
      <vt:variant>
        <vt:i4>0</vt:i4>
      </vt:variant>
      <vt:variant>
        <vt:i4>5</vt:i4>
      </vt:variant>
      <vt:variant>
        <vt:lpwstr>\\hillpda2\PDAMaster\Administration\Hill PDA General Admin\employee names &amp; qualifications.doc</vt:lpwstr>
      </vt:variant>
      <vt:variant>
        <vt:lpwstr/>
      </vt:variant>
      <vt:variant>
        <vt:i4>7602220</vt:i4>
      </vt:variant>
      <vt:variant>
        <vt:i4>0</vt:i4>
      </vt:variant>
      <vt:variant>
        <vt:i4>0</vt:i4>
      </vt:variant>
      <vt:variant>
        <vt:i4>5</vt:i4>
      </vt:variant>
      <vt:variant>
        <vt:lpwstr>\\hillpda2\PDAMaster\Administration\Hill PDA General Admin\employee names &amp; qualifications.doc</vt:lpwstr>
      </vt:variant>
      <vt:variant>
        <vt:lpwstr/>
      </vt:variant>
      <vt:variant>
        <vt:i4>3145840</vt:i4>
      </vt:variant>
      <vt:variant>
        <vt:i4>9</vt:i4>
      </vt:variant>
      <vt:variant>
        <vt:i4>0</vt:i4>
      </vt:variant>
      <vt:variant>
        <vt:i4>5</vt:i4>
      </vt:variant>
      <vt:variant>
        <vt:lpwstr>http://www.hillpda.com/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JOB NAME HERE</dc:title>
  <dc:creator>Alex Hrelja</dc:creator>
  <cp:lastModifiedBy>Melanie Ringersma</cp:lastModifiedBy>
  <cp:revision>2</cp:revision>
  <cp:lastPrinted>2016-11-21T02:22:00Z</cp:lastPrinted>
  <dcterms:created xsi:type="dcterms:W3CDTF">2016-11-21T05:09:00Z</dcterms:created>
  <dcterms:modified xsi:type="dcterms:W3CDTF">2016-11-21T05:09:00Z</dcterms:modified>
</cp:coreProperties>
</file>