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C76CD4" w14:textId="210E3743" w:rsidR="00206001" w:rsidRDefault="00951020" w:rsidP="00951020">
      <w:pPr>
        <w:pStyle w:val="Heading1"/>
        <w:spacing w:line="276" w:lineRule="auto"/>
        <w:rPr>
          <w:b/>
          <w:sz w:val="36"/>
          <w:lang w:val="en-AU"/>
        </w:rPr>
      </w:pPr>
      <w:bookmarkStart w:id="0" w:name="_GoBack"/>
      <w:bookmarkEnd w:id="0"/>
      <w:r>
        <w:rPr>
          <w:b/>
          <w:sz w:val="36"/>
          <w:lang w:val="en-AU"/>
        </w:rPr>
        <w:t>Post-Panel matters</w:t>
      </w:r>
    </w:p>
    <w:p w14:paraId="26302BD4" w14:textId="396AD79D" w:rsidR="00951020" w:rsidRPr="00951020" w:rsidRDefault="00951020" w:rsidP="00951020">
      <w:pPr>
        <w:rPr>
          <w:lang w:val="en-AU"/>
        </w:rPr>
      </w:pPr>
      <w:r>
        <w:rPr>
          <w:lang w:val="en-AU"/>
        </w:rPr>
        <w:t>21 December 2016</w:t>
      </w:r>
    </w:p>
    <w:p w14:paraId="35A01254" w14:textId="77777777" w:rsidR="001930AF" w:rsidRDefault="001930AF" w:rsidP="00AF505E">
      <w:pPr>
        <w:pStyle w:val="ListParagraph"/>
        <w:spacing w:before="120" w:after="0" w:line="240" w:lineRule="auto"/>
        <w:ind w:left="1021"/>
        <w:jc w:val="both"/>
      </w:pPr>
    </w:p>
    <w:p w14:paraId="5B206706" w14:textId="77777777" w:rsidR="00136444" w:rsidRPr="00136444" w:rsidRDefault="00136444" w:rsidP="00E62928">
      <w:pPr>
        <w:pStyle w:val="Heading2"/>
      </w:pPr>
      <w:r w:rsidRPr="00136444">
        <w:t>Landlocked parcels</w:t>
      </w:r>
    </w:p>
    <w:p w14:paraId="051D2CF9" w14:textId="77777777" w:rsidR="00136444" w:rsidRDefault="00136444" w:rsidP="00E62928">
      <w:pPr>
        <w:pStyle w:val="ListParagraph"/>
        <w:numPr>
          <w:ilvl w:val="0"/>
          <w:numId w:val="9"/>
        </w:numPr>
        <w:spacing w:before="120" w:after="0" w:line="240" w:lineRule="auto"/>
        <w:ind w:left="1021" w:hanging="1021"/>
        <w:jc w:val="both"/>
      </w:pPr>
      <w:r>
        <w:t xml:space="preserve">VPA has not changed its views on this matter from its closing submission, but did receive a later response on the matter from UDM for Submitter 32 in </w:t>
      </w:r>
      <w:proofErr w:type="spellStart"/>
      <w:r>
        <w:t>Plumpton</w:t>
      </w:r>
      <w:proofErr w:type="spellEnd"/>
      <w:r>
        <w:t xml:space="preserve">. Therefore for transparency we attach all responses (from </w:t>
      </w:r>
      <w:proofErr w:type="spellStart"/>
      <w:r>
        <w:t>Dahua</w:t>
      </w:r>
      <w:proofErr w:type="spellEnd"/>
      <w:r>
        <w:t xml:space="preserve"> </w:t>
      </w:r>
      <w:proofErr w:type="spellStart"/>
      <w:r>
        <w:t>Dacland</w:t>
      </w:r>
      <w:proofErr w:type="spellEnd"/>
      <w:r>
        <w:t xml:space="preserve">; from BPD for </w:t>
      </w:r>
      <w:proofErr w:type="spellStart"/>
      <w:r>
        <w:t>ResiVentures</w:t>
      </w:r>
      <w:proofErr w:type="spellEnd"/>
      <w:r>
        <w:t>; and from UDM) to this email.</w:t>
      </w:r>
    </w:p>
    <w:p w14:paraId="4B52ED20" w14:textId="77777777" w:rsidR="00136444" w:rsidRPr="00E62928" w:rsidRDefault="00136444" w:rsidP="00E62928">
      <w:pPr>
        <w:pStyle w:val="Heading2"/>
      </w:pPr>
      <w:r w:rsidRPr="00E62928">
        <w:t>ICP</w:t>
      </w:r>
    </w:p>
    <w:p w14:paraId="475FC5F5" w14:textId="0C179A6D" w:rsidR="00136444" w:rsidRDefault="00136444" w:rsidP="00E62928">
      <w:pPr>
        <w:pStyle w:val="ListParagraph"/>
        <w:numPr>
          <w:ilvl w:val="0"/>
          <w:numId w:val="9"/>
        </w:numPr>
        <w:spacing w:before="120" w:after="0" w:line="240" w:lineRule="auto"/>
        <w:ind w:left="1021" w:hanging="1021"/>
        <w:jc w:val="both"/>
      </w:pPr>
      <w:r>
        <w:t xml:space="preserve">In response to Council closing submission and Panel’s further query regarding VPA’s position, we note </w:t>
      </w:r>
      <w:r w:rsidR="00E62928">
        <w:t>as outlined below.</w:t>
      </w:r>
    </w:p>
    <w:p w14:paraId="0F087FA6" w14:textId="77777777" w:rsidR="00E62928" w:rsidRPr="00E62928" w:rsidRDefault="00E62928" w:rsidP="00E62928">
      <w:pPr>
        <w:spacing w:before="120" w:after="0" w:line="240" w:lineRule="auto"/>
        <w:jc w:val="both"/>
      </w:pPr>
    </w:p>
    <w:p w14:paraId="403A1FF8" w14:textId="77777777" w:rsidR="00136444" w:rsidRDefault="00136444" w:rsidP="00E62928">
      <w:pPr>
        <w:pStyle w:val="ListParagraph"/>
        <w:numPr>
          <w:ilvl w:val="0"/>
          <w:numId w:val="9"/>
        </w:numPr>
        <w:spacing w:before="120" w:after="0" w:line="240" w:lineRule="auto"/>
        <w:ind w:left="1021" w:hanging="1021"/>
        <w:jc w:val="both"/>
      </w:pPr>
      <w:r w:rsidRPr="00E62928">
        <w:t>As per VPA’s closing submission (at 26), the Panel could recommend an alternative interim arrangement for the ICP to that exhibited, (given the ICP Directions have now been released). This alternative proposal would be as follows:</w:t>
      </w:r>
    </w:p>
    <w:p w14:paraId="446F5023" w14:textId="77777777" w:rsidR="00E62928" w:rsidRDefault="00E62928" w:rsidP="00E62928">
      <w:pPr>
        <w:pStyle w:val="ListParagraph"/>
      </w:pPr>
    </w:p>
    <w:p w14:paraId="10E95060" w14:textId="60F3CD9C" w:rsidR="00136444" w:rsidRPr="00E62928" w:rsidRDefault="00136444" w:rsidP="00E62928">
      <w:pPr>
        <w:pStyle w:val="ListParagraph"/>
        <w:numPr>
          <w:ilvl w:val="0"/>
          <w:numId w:val="24"/>
        </w:numPr>
        <w:spacing w:before="120" w:after="0" w:line="240" w:lineRule="auto"/>
        <w:jc w:val="both"/>
      </w:pPr>
      <w:r w:rsidRPr="00E62928">
        <w:t xml:space="preserve">Introduction of an ICP concurrent with the gazettal of the PSP, but which ICP relates only to the items </w:t>
      </w:r>
      <w:r w:rsidR="00E62928">
        <w:t xml:space="preserve">which are </w:t>
      </w:r>
      <w:r w:rsidRPr="00E62928">
        <w:t>the subject of standard levies as per the ICP Ministerial Guidelines for a standard ICP. This would comprise all ‘standard’ items, i.e. roads and intersections, community and recreation infrastructure, and land (up to the value to the standard levy rate). It would exclude all ‘supplementary’ items i.e. bridges, culverts and land over the value of the standard levy rate.</w:t>
      </w:r>
    </w:p>
    <w:p w14:paraId="61BD4033" w14:textId="77777777" w:rsidR="00136444" w:rsidRPr="00E62928" w:rsidRDefault="00136444" w:rsidP="00E62928">
      <w:pPr>
        <w:pStyle w:val="ListParagraph"/>
        <w:numPr>
          <w:ilvl w:val="0"/>
          <w:numId w:val="24"/>
        </w:numPr>
        <w:spacing w:before="120" w:after="0" w:line="240" w:lineRule="auto"/>
        <w:jc w:val="both"/>
      </w:pPr>
      <w:r w:rsidRPr="00E62928">
        <w:t xml:space="preserve">VPA has held preliminary discussions with DELWP regarding this option but we note this is still a matter for ongoing discussion. </w:t>
      </w:r>
    </w:p>
    <w:p w14:paraId="3454CFC0" w14:textId="77777777" w:rsidR="00136444" w:rsidRPr="00E62928" w:rsidRDefault="00136444" w:rsidP="00E62928">
      <w:pPr>
        <w:pStyle w:val="ListParagraph"/>
        <w:numPr>
          <w:ilvl w:val="0"/>
          <w:numId w:val="24"/>
        </w:numPr>
        <w:spacing w:before="120" w:after="0" w:line="240" w:lineRule="auto"/>
        <w:jc w:val="both"/>
      </w:pPr>
      <w:r w:rsidRPr="00E62928">
        <w:t>VPA is appreciative that Council is open to considering this option.</w:t>
      </w:r>
    </w:p>
    <w:p w14:paraId="34B2CFD1" w14:textId="77777777" w:rsidR="00136444" w:rsidRPr="00E62928" w:rsidRDefault="00136444" w:rsidP="00E62928">
      <w:pPr>
        <w:pStyle w:val="ListParagraph"/>
        <w:numPr>
          <w:ilvl w:val="0"/>
          <w:numId w:val="24"/>
        </w:numPr>
        <w:spacing w:before="120" w:after="0" w:line="240" w:lineRule="auto"/>
        <w:jc w:val="both"/>
      </w:pPr>
      <w:r w:rsidRPr="00E62928">
        <w:t xml:space="preserve">VPA agrees that the Standard ICP would be discussed with Council during its preparation with relation to the infrastructure in Table 9. </w:t>
      </w:r>
    </w:p>
    <w:p w14:paraId="4ADB6150" w14:textId="77777777" w:rsidR="00136444" w:rsidRDefault="00136444" w:rsidP="00E62928">
      <w:pPr>
        <w:pStyle w:val="ListParagraph"/>
        <w:numPr>
          <w:ilvl w:val="0"/>
          <w:numId w:val="24"/>
        </w:numPr>
        <w:spacing w:before="120" w:after="0" w:line="240" w:lineRule="auto"/>
        <w:jc w:val="both"/>
      </w:pPr>
      <w:r w:rsidRPr="00E62928">
        <w:t xml:space="preserve">In the event that this discussion indicated </w:t>
      </w:r>
      <w:r>
        <w:t>a need for revision of Table 9 (</w:t>
      </w:r>
      <w:proofErr w:type="spellStart"/>
      <w:r>
        <w:t>eg</w:t>
      </w:r>
      <w:proofErr w:type="spellEnd"/>
      <w:r>
        <w:t xml:space="preserve"> potentially the scope of items, or whether this were developer works instead of ICP works) then this would necessarily be the subject of targeted consultation with any affected party/ parties prior to submission of the PSP/ ICP amendment to the Minister for approval. </w:t>
      </w:r>
    </w:p>
    <w:p w14:paraId="5D31127A" w14:textId="64C4F5A9" w:rsidR="00136444" w:rsidRPr="00E62928" w:rsidRDefault="00136444" w:rsidP="00E62928">
      <w:pPr>
        <w:pStyle w:val="ListParagraph"/>
        <w:numPr>
          <w:ilvl w:val="0"/>
          <w:numId w:val="24"/>
        </w:numPr>
        <w:spacing w:before="120" w:after="0" w:line="240" w:lineRule="auto"/>
        <w:jc w:val="both"/>
      </w:pPr>
      <w:r w:rsidRPr="00E62928">
        <w:t xml:space="preserve">As per VPA’s closing submission, a second planning scheme amendment would then be pursued to introduce the required supplementary levy to deal with supplementary items, once further costings have been undertaken </w:t>
      </w:r>
      <w:r w:rsidR="00E62928">
        <w:t xml:space="preserve">as per the Ministerial </w:t>
      </w:r>
      <w:r w:rsidRPr="00E62928">
        <w:t xml:space="preserve">to clarify the extent of these items which do not fit within the standard ICP. </w:t>
      </w:r>
    </w:p>
    <w:p w14:paraId="3E9EB90C" w14:textId="77777777" w:rsidR="00136444" w:rsidRPr="00E62928" w:rsidRDefault="00136444" w:rsidP="00E62928">
      <w:pPr>
        <w:pStyle w:val="ListParagraph"/>
        <w:numPr>
          <w:ilvl w:val="0"/>
          <w:numId w:val="9"/>
        </w:numPr>
        <w:spacing w:before="120" w:after="0" w:line="240" w:lineRule="auto"/>
        <w:ind w:left="1021" w:hanging="1021"/>
        <w:jc w:val="both"/>
      </w:pPr>
      <w:r w:rsidRPr="00E62928">
        <w:t xml:space="preserve">VPA would continue to discuss the detail of this with Council and costings will be available </w:t>
      </w:r>
      <w:proofErr w:type="gramStart"/>
      <w:r w:rsidRPr="00E62928">
        <w:t>for</w:t>
      </w:r>
      <w:proofErr w:type="gramEnd"/>
      <w:r w:rsidRPr="00E62928">
        <w:t xml:space="preserve"> review in the preparation of that amendment.</w:t>
      </w:r>
    </w:p>
    <w:p w14:paraId="6A2DDC52" w14:textId="77777777" w:rsidR="00136444" w:rsidRPr="00E62928" w:rsidRDefault="00136444" w:rsidP="00E62928">
      <w:pPr>
        <w:pStyle w:val="Heading2"/>
      </w:pPr>
    </w:p>
    <w:p w14:paraId="7C6A2342" w14:textId="77777777" w:rsidR="00136444" w:rsidRDefault="00136444" w:rsidP="00E62928">
      <w:pPr>
        <w:pStyle w:val="Heading2"/>
        <w:rPr>
          <w:rFonts w:ascii="Calibri" w:hAnsi="Calibri" w:cs="Calibri"/>
        </w:rPr>
      </w:pPr>
      <w:r w:rsidRPr="00E62928">
        <w:t>Small Local Enterprises</w:t>
      </w:r>
    </w:p>
    <w:p w14:paraId="0ED78348" w14:textId="6CDD8E0A" w:rsidR="00136444" w:rsidRDefault="00136444" w:rsidP="00E62928">
      <w:pPr>
        <w:pStyle w:val="ListParagraph"/>
        <w:numPr>
          <w:ilvl w:val="0"/>
          <w:numId w:val="9"/>
        </w:numPr>
        <w:spacing w:before="120" w:after="0" w:line="240" w:lineRule="auto"/>
        <w:ind w:left="1021" w:hanging="1021"/>
        <w:jc w:val="both"/>
      </w:pPr>
      <w:r w:rsidRPr="00E62928">
        <w:t xml:space="preserve">VPA and Council have held further discussions regarding how the SLE uses can be encouraged. VPA’s closing submission contained proposed wording for the PSP itself. The draft UGZ schedule </w:t>
      </w:r>
      <w:r w:rsidR="00B67C4C">
        <w:t>excerpts below</w:t>
      </w:r>
      <w:r w:rsidRPr="00E62928">
        <w:t xml:space="preserve"> contains proposed wording to ensure that SLE uses, rather than uses which could better located within the Commercial 1 Zone, do locate in the Commercial 2-zoned areas identified for SLE adjacent to the LTCs.</w:t>
      </w:r>
    </w:p>
    <w:p w14:paraId="28F9901A" w14:textId="440C0042" w:rsidR="00B67C4C" w:rsidRDefault="00B67C4C" w:rsidP="00E62928">
      <w:pPr>
        <w:pStyle w:val="ListParagraph"/>
        <w:numPr>
          <w:ilvl w:val="0"/>
          <w:numId w:val="9"/>
        </w:numPr>
        <w:spacing w:before="120" w:after="0" w:line="240" w:lineRule="auto"/>
        <w:ind w:left="1021" w:hanging="1021"/>
        <w:jc w:val="both"/>
      </w:pPr>
      <w:proofErr w:type="spellStart"/>
      <w:r>
        <w:lastRenderedPageBreak/>
        <w:t>Kororoit</w:t>
      </w:r>
      <w:proofErr w:type="spellEnd"/>
      <w:r>
        <w:t xml:space="preserve"> PSP:</w:t>
      </w:r>
    </w:p>
    <w:p w14:paraId="0919F656" w14:textId="77777777" w:rsidR="00B67C4C" w:rsidRDefault="00B67C4C" w:rsidP="00B67C4C">
      <w:pPr>
        <w:spacing w:before="120" w:after="0" w:line="240" w:lineRule="auto"/>
        <w:jc w:val="both"/>
      </w:pPr>
    </w:p>
    <w:tbl>
      <w:tblPr>
        <w:tblW w:w="0" w:type="auto"/>
        <w:tblInd w:w="1242" w:type="dxa"/>
        <w:tblBorders>
          <w:top w:val="single" w:sz="4" w:space="0" w:color="auto"/>
          <w:bottom w:val="single" w:sz="12" w:space="0" w:color="auto"/>
          <w:insideH w:val="single" w:sz="4" w:space="0" w:color="auto"/>
        </w:tblBorders>
        <w:tblLook w:val="04A0" w:firstRow="1" w:lastRow="0" w:firstColumn="1" w:lastColumn="0" w:noHBand="0" w:noVBand="1"/>
      </w:tblPr>
      <w:tblGrid>
        <w:gridCol w:w="3261"/>
        <w:gridCol w:w="4110"/>
      </w:tblGrid>
      <w:tr w:rsidR="00B67C4C" w:rsidRPr="00E2335F" w14:paraId="5EF10A43" w14:textId="77777777" w:rsidTr="00FE51EB">
        <w:tc>
          <w:tcPr>
            <w:tcW w:w="3261" w:type="dxa"/>
          </w:tcPr>
          <w:p w14:paraId="1A8AB911" w14:textId="77777777" w:rsidR="00B67C4C" w:rsidRDefault="00B67C4C" w:rsidP="00FE51EB">
            <w:pPr>
              <w:pStyle w:val="VPP-Tabletextbold"/>
              <w:ind w:left="-108" w:firstLine="0"/>
            </w:pPr>
            <w:r>
              <w:t xml:space="preserve">Retail where the applied zone is Commercial 2 Zone directly north of the </w:t>
            </w:r>
            <w:proofErr w:type="spellStart"/>
            <w:r>
              <w:t>Deanside</w:t>
            </w:r>
            <w:proofErr w:type="spellEnd"/>
            <w:r>
              <w:t xml:space="preserve"> Local Town Centre and directly east of the </w:t>
            </w:r>
            <w:proofErr w:type="spellStart"/>
            <w:r>
              <w:t>Kororoit</w:t>
            </w:r>
            <w:proofErr w:type="spellEnd"/>
            <w:r>
              <w:t xml:space="preserve"> Local Town Centre</w:t>
            </w:r>
            <w:r w:rsidRPr="00866168">
              <w:t xml:space="preserve"> </w:t>
            </w:r>
          </w:p>
          <w:p w14:paraId="56EA85A9" w14:textId="77777777" w:rsidR="00B67C4C" w:rsidRPr="00E2335F" w:rsidRDefault="00B67C4C" w:rsidP="00FE51EB">
            <w:pPr>
              <w:pStyle w:val="VPP-Tabletextbold"/>
              <w:ind w:left="-108" w:firstLine="0"/>
            </w:pPr>
          </w:p>
        </w:tc>
        <w:tc>
          <w:tcPr>
            <w:tcW w:w="4110" w:type="dxa"/>
          </w:tcPr>
          <w:p w14:paraId="7E168D59" w14:textId="77777777" w:rsidR="00B67C4C" w:rsidRDefault="00B67C4C" w:rsidP="00FE51EB">
            <w:pPr>
              <w:pStyle w:val="VPP-Tabletext"/>
            </w:pPr>
            <w:r w:rsidRPr="004F1619">
              <w:t>The fol</w:t>
            </w:r>
            <w:r>
              <w:t xml:space="preserve">lowing land uses are prohibited where the </w:t>
            </w:r>
            <w:proofErr w:type="spellStart"/>
            <w:r>
              <w:t>leaseable</w:t>
            </w:r>
            <w:proofErr w:type="spellEnd"/>
            <w:r>
              <w:t xml:space="preserve"> floor area is greater than 900m</w:t>
            </w:r>
            <w:r w:rsidRPr="00A65E72">
              <w:rPr>
                <w:vertAlign w:val="superscript"/>
              </w:rPr>
              <w:t>2</w:t>
            </w:r>
            <w:r>
              <w:t>:</w:t>
            </w:r>
          </w:p>
          <w:p w14:paraId="42398365" w14:textId="77777777" w:rsidR="00B67C4C" w:rsidRDefault="00B67C4C" w:rsidP="00B67C4C">
            <w:pPr>
              <w:pStyle w:val="VPP-Tabletext"/>
              <w:numPr>
                <w:ilvl w:val="0"/>
                <w:numId w:val="26"/>
              </w:numPr>
              <w:ind w:left="267" w:hanging="267"/>
            </w:pPr>
            <w:r>
              <w:t xml:space="preserve">Restricted retail premises </w:t>
            </w:r>
          </w:p>
          <w:p w14:paraId="3372A178" w14:textId="77777777" w:rsidR="00B67C4C" w:rsidRDefault="00B67C4C" w:rsidP="00B67C4C">
            <w:pPr>
              <w:pStyle w:val="VPP-Tabletext"/>
              <w:numPr>
                <w:ilvl w:val="0"/>
                <w:numId w:val="26"/>
              </w:numPr>
              <w:ind w:left="267" w:hanging="267"/>
            </w:pPr>
            <w:r>
              <w:t>Postal agency</w:t>
            </w:r>
          </w:p>
          <w:p w14:paraId="4FA94206" w14:textId="77777777" w:rsidR="00B67C4C" w:rsidRDefault="00B67C4C" w:rsidP="00B67C4C">
            <w:pPr>
              <w:pStyle w:val="VPP-Tabletext"/>
              <w:numPr>
                <w:ilvl w:val="0"/>
                <w:numId w:val="26"/>
              </w:numPr>
              <w:ind w:left="267" w:hanging="267"/>
            </w:pPr>
            <w:r>
              <w:t>Market</w:t>
            </w:r>
          </w:p>
          <w:p w14:paraId="2B56BA52" w14:textId="77777777" w:rsidR="00B67C4C" w:rsidRDefault="00B67C4C" w:rsidP="00B67C4C">
            <w:pPr>
              <w:pStyle w:val="VPP-Tabletext"/>
              <w:numPr>
                <w:ilvl w:val="0"/>
                <w:numId w:val="26"/>
              </w:numPr>
              <w:ind w:left="267" w:hanging="267"/>
            </w:pPr>
            <w:r>
              <w:t>Manufacturing sales</w:t>
            </w:r>
          </w:p>
          <w:p w14:paraId="3936A2F9" w14:textId="77777777" w:rsidR="00B67C4C" w:rsidRDefault="00B67C4C" w:rsidP="00B67C4C">
            <w:pPr>
              <w:pStyle w:val="VPP-Tabletext"/>
              <w:numPr>
                <w:ilvl w:val="0"/>
                <w:numId w:val="26"/>
              </w:numPr>
              <w:ind w:left="267" w:hanging="267"/>
            </w:pPr>
            <w:r>
              <w:t>Trade supplies</w:t>
            </w:r>
          </w:p>
          <w:p w14:paraId="0016F35E" w14:textId="77777777" w:rsidR="00B67C4C" w:rsidRDefault="00B67C4C" w:rsidP="00B67C4C">
            <w:pPr>
              <w:pStyle w:val="VPP-Tabletext"/>
              <w:numPr>
                <w:ilvl w:val="0"/>
                <w:numId w:val="26"/>
              </w:numPr>
              <w:ind w:left="267" w:hanging="267"/>
            </w:pPr>
            <w:r>
              <w:t>Landscape gardening supplies</w:t>
            </w:r>
          </w:p>
          <w:p w14:paraId="0B830683" w14:textId="77777777" w:rsidR="00B67C4C" w:rsidRDefault="00B67C4C" w:rsidP="00FE51EB">
            <w:pPr>
              <w:pStyle w:val="VPP-Tabletext"/>
            </w:pPr>
            <w:r>
              <w:t>Food and drink premises is prohibited</w:t>
            </w:r>
            <w:r w:rsidRPr="0017187E">
              <w:t xml:space="preserve"> where the </w:t>
            </w:r>
            <w:r>
              <w:t>leasable floor area</w:t>
            </w:r>
            <w:r w:rsidRPr="0017187E">
              <w:t xml:space="preserve"> is greater than </w:t>
            </w:r>
            <w:r>
              <w:t>100</w:t>
            </w:r>
            <w:r w:rsidRPr="0017187E">
              <w:t>m2</w:t>
            </w:r>
          </w:p>
          <w:p w14:paraId="3C9D8D42" w14:textId="77777777" w:rsidR="00B67C4C" w:rsidRDefault="00B67C4C" w:rsidP="00FE51EB">
            <w:pPr>
              <w:pStyle w:val="VPP-Tabletext"/>
            </w:pPr>
          </w:p>
          <w:p w14:paraId="0340F0EB" w14:textId="77777777" w:rsidR="00B67C4C" w:rsidRDefault="00B67C4C" w:rsidP="00FE51EB">
            <w:pPr>
              <w:pStyle w:val="VPP-Tabletext"/>
            </w:pPr>
            <w:r>
              <w:t>The following land uses are prohibited:</w:t>
            </w:r>
          </w:p>
          <w:p w14:paraId="6D6723C3" w14:textId="77777777" w:rsidR="00B67C4C" w:rsidRDefault="00B67C4C" w:rsidP="00B67C4C">
            <w:pPr>
              <w:pStyle w:val="VPP-Tabletext"/>
              <w:numPr>
                <w:ilvl w:val="0"/>
                <w:numId w:val="25"/>
              </w:numPr>
              <w:ind w:left="283" w:hanging="283"/>
            </w:pPr>
            <w:r>
              <w:t>Shop (except restricted retail premises)</w:t>
            </w:r>
          </w:p>
          <w:p w14:paraId="28D3D91E" w14:textId="77777777" w:rsidR="00B67C4C" w:rsidRDefault="00B67C4C" w:rsidP="00B67C4C">
            <w:pPr>
              <w:pStyle w:val="VPP-Tabletext"/>
              <w:numPr>
                <w:ilvl w:val="0"/>
                <w:numId w:val="25"/>
              </w:numPr>
              <w:ind w:left="283" w:hanging="283"/>
            </w:pPr>
            <w:r>
              <w:t>Motor vehicle, boat, or caravan sales</w:t>
            </w:r>
          </w:p>
          <w:p w14:paraId="623D263E" w14:textId="77777777" w:rsidR="00B67C4C" w:rsidRPr="00E2335F" w:rsidRDefault="00B67C4C" w:rsidP="00B67C4C">
            <w:pPr>
              <w:pStyle w:val="VPP-Tabletext"/>
              <w:numPr>
                <w:ilvl w:val="0"/>
                <w:numId w:val="25"/>
              </w:numPr>
              <w:ind w:left="283" w:hanging="283"/>
            </w:pPr>
            <w:r>
              <w:t>Gambling premises</w:t>
            </w:r>
          </w:p>
        </w:tc>
      </w:tr>
    </w:tbl>
    <w:p w14:paraId="0A9F1550" w14:textId="77777777" w:rsidR="00B67C4C" w:rsidRPr="00E62928" w:rsidRDefault="00B67C4C" w:rsidP="00B67C4C">
      <w:pPr>
        <w:spacing w:before="120" w:after="0" w:line="240" w:lineRule="auto"/>
        <w:jc w:val="both"/>
      </w:pPr>
    </w:p>
    <w:p w14:paraId="7CD40EA2" w14:textId="1ADE0EA9" w:rsidR="00136444" w:rsidRDefault="00B67C4C" w:rsidP="00136444">
      <w:pPr>
        <w:autoSpaceDE w:val="0"/>
        <w:autoSpaceDN w:val="0"/>
        <w:adjustRightInd w:val="0"/>
        <w:ind w:left="360"/>
        <w:rPr>
          <w:rFonts w:ascii="Calibri" w:hAnsi="Calibri" w:cs="Calibri"/>
        </w:rPr>
      </w:pPr>
      <w:proofErr w:type="spellStart"/>
      <w:r>
        <w:rPr>
          <w:rFonts w:ascii="Calibri" w:hAnsi="Calibri" w:cs="Calibri"/>
        </w:rPr>
        <w:t>Plumpton</w:t>
      </w:r>
      <w:proofErr w:type="spellEnd"/>
      <w:r>
        <w:rPr>
          <w:rFonts w:ascii="Calibri" w:hAnsi="Calibri" w:cs="Calibri"/>
        </w:rPr>
        <w:t xml:space="preserve"> PSP:</w:t>
      </w:r>
    </w:p>
    <w:tbl>
      <w:tblPr>
        <w:tblW w:w="0" w:type="auto"/>
        <w:tblInd w:w="1242" w:type="dxa"/>
        <w:tblBorders>
          <w:top w:val="single" w:sz="4" w:space="0" w:color="auto"/>
          <w:bottom w:val="single" w:sz="12" w:space="0" w:color="auto"/>
          <w:insideH w:val="single" w:sz="4" w:space="0" w:color="auto"/>
        </w:tblBorders>
        <w:tblLook w:val="04A0" w:firstRow="1" w:lastRow="0" w:firstColumn="1" w:lastColumn="0" w:noHBand="0" w:noVBand="1"/>
      </w:tblPr>
      <w:tblGrid>
        <w:gridCol w:w="3203"/>
        <w:gridCol w:w="4032"/>
      </w:tblGrid>
      <w:tr w:rsidR="00B67C4C" w14:paraId="53AE751E" w14:textId="77777777" w:rsidTr="00FE51EB">
        <w:tc>
          <w:tcPr>
            <w:tcW w:w="3203" w:type="dxa"/>
          </w:tcPr>
          <w:p w14:paraId="23B7BDC6" w14:textId="77777777" w:rsidR="00B67C4C" w:rsidRDefault="00B67C4C" w:rsidP="00FE51EB">
            <w:pPr>
              <w:pStyle w:val="VPP-Tabletextbold"/>
              <w:ind w:left="-108" w:firstLine="0"/>
            </w:pPr>
            <w:r>
              <w:t>Retail where the applied zone is Commercial 2 Zone directly north of the Plumpton Local Town Centre</w:t>
            </w:r>
            <w:r w:rsidRPr="00866168">
              <w:t xml:space="preserve"> </w:t>
            </w:r>
          </w:p>
          <w:p w14:paraId="5AF81870" w14:textId="77777777" w:rsidR="00B67C4C" w:rsidRDefault="00B67C4C" w:rsidP="00FE51EB">
            <w:pPr>
              <w:pStyle w:val="VPP-Tabletextbold"/>
              <w:ind w:left="-108" w:firstLine="0"/>
            </w:pPr>
          </w:p>
        </w:tc>
        <w:tc>
          <w:tcPr>
            <w:tcW w:w="4032" w:type="dxa"/>
          </w:tcPr>
          <w:p w14:paraId="7ACE73C6" w14:textId="77777777" w:rsidR="00B67C4C" w:rsidRDefault="00B67C4C" w:rsidP="00FE51EB">
            <w:pPr>
              <w:pStyle w:val="VPP-Tabletext"/>
            </w:pPr>
            <w:r w:rsidRPr="004F1619">
              <w:t>The fol</w:t>
            </w:r>
            <w:r>
              <w:t xml:space="preserve">lowing land uses are prohibited where the </w:t>
            </w:r>
            <w:proofErr w:type="spellStart"/>
            <w:r>
              <w:t>leaseable</w:t>
            </w:r>
            <w:proofErr w:type="spellEnd"/>
            <w:r>
              <w:t xml:space="preserve"> floor area is greater than 900m</w:t>
            </w:r>
            <w:r w:rsidRPr="00A65E72">
              <w:rPr>
                <w:vertAlign w:val="superscript"/>
              </w:rPr>
              <w:t>2</w:t>
            </w:r>
            <w:r>
              <w:t>:</w:t>
            </w:r>
          </w:p>
          <w:p w14:paraId="5D3C7321" w14:textId="77777777" w:rsidR="00B67C4C" w:rsidRDefault="00B67C4C" w:rsidP="00B67C4C">
            <w:pPr>
              <w:pStyle w:val="VPP-Tabletext"/>
              <w:numPr>
                <w:ilvl w:val="0"/>
                <w:numId w:val="26"/>
              </w:numPr>
              <w:ind w:left="267" w:hanging="267"/>
            </w:pPr>
            <w:r>
              <w:t xml:space="preserve">Restricted retail premises </w:t>
            </w:r>
          </w:p>
          <w:p w14:paraId="7319B118" w14:textId="77777777" w:rsidR="00B67C4C" w:rsidRDefault="00B67C4C" w:rsidP="00B67C4C">
            <w:pPr>
              <w:pStyle w:val="VPP-Tabletext"/>
              <w:numPr>
                <w:ilvl w:val="0"/>
                <w:numId w:val="26"/>
              </w:numPr>
              <w:ind w:left="267" w:hanging="267"/>
            </w:pPr>
            <w:r>
              <w:t>Postal agency</w:t>
            </w:r>
          </w:p>
          <w:p w14:paraId="3BABEC71" w14:textId="77777777" w:rsidR="00B67C4C" w:rsidRDefault="00B67C4C" w:rsidP="00B67C4C">
            <w:pPr>
              <w:pStyle w:val="VPP-Tabletext"/>
              <w:numPr>
                <w:ilvl w:val="0"/>
                <w:numId w:val="26"/>
              </w:numPr>
              <w:ind w:left="267" w:hanging="267"/>
            </w:pPr>
            <w:r>
              <w:t>Market</w:t>
            </w:r>
          </w:p>
          <w:p w14:paraId="4D9A754E" w14:textId="77777777" w:rsidR="00B67C4C" w:rsidRDefault="00B67C4C" w:rsidP="00B67C4C">
            <w:pPr>
              <w:pStyle w:val="VPP-Tabletext"/>
              <w:numPr>
                <w:ilvl w:val="0"/>
                <w:numId w:val="26"/>
              </w:numPr>
              <w:ind w:left="267" w:hanging="267"/>
            </w:pPr>
            <w:r>
              <w:t>Manufacturing sales</w:t>
            </w:r>
          </w:p>
          <w:p w14:paraId="39930B67" w14:textId="77777777" w:rsidR="00B67C4C" w:rsidRDefault="00B67C4C" w:rsidP="00B67C4C">
            <w:pPr>
              <w:pStyle w:val="VPP-Tabletext"/>
              <w:numPr>
                <w:ilvl w:val="0"/>
                <w:numId w:val="26"/>
              </w:numPr>
              <w:ind w:left="267" w:hanging="267"/>
            </w:pPr>
            <w:r>
              <w:t>Trade supplies</w:t>
            </w:r>
          </w:p>
          <w:p w14:paraId="59292EA1" w14:textId="77777777" w:rsidR="00B67C4C" w:rsidRDefault="00B67C4C" w:rsidP="00B67C4C">
            <w:pPr>
              <w:pStyle w:val="VPP-Tabletext"/>
              <w:numPr>
                <w:ilvl w:val="0"/>
                <w:numId w:val="26"/>
              </w:numPr>
              <w:ind w:left="267" w:hanging="267"/>
            </w:pPr>
            <w:r>
              <w:t>Landscape gardening supplies</w:t>
            </w:r>
          </w:p>
          <w:p w14:paraId="1BEEC9E1" w14:textId="77777777" w:rsidR="00B67C4C" w:rsidRDefault="00B67C4C" w:rsidP="00FE51EB">
            <w:pPr>
              <w:pStyle w:val="VPP-Tabletext"/>
            </w:pPr>
            <w:r>
              <w:t>Food and drink premises is prohibited</w:t>
            </w:r>
            <w:r w:rsidRPr="0017187E">
              <w:t xml:space="preserve"> where the </w:t>
            </w:r>
            <w:r>
              <w:t>leasable floor area</w:t>
            </w:r>
            <w:r w:rsidRPr="0017187E">
              <w:t xml:space="preserve"> is greater than </w:t>
            </w:r>
            <w:r>
              <w:t>100</w:t>
            </w:r>
            <w:r w:rsidRPr="0017187E">
              <w:t>m2</w:t>
            </w:r>
          </w:p>
          <w:p w14:paraId="32C38C17" w14:textId="77777777" w:rsidR="00B67C4C" w:rsidRDefault="00B67C4C" w:rsidP="00FE51EB">
            <w:pPr>
              <w:pStyle w:val="VPP-Tabletext"/>
            </w:pPr>
          </w:p>
          <w:p w14:paraId="12E20F8C" w14:textId="77777777" w:rsidR="00B67C4C" w:rsidRDefault="00B67C4C" w:rsidP="00FE51EB">
            <w:pPr>
              <w:pStyle w:val="VPP-Tabletext"/>
            </w:pPr>
            <w:r>
              <w:t>The following land uses are prohibited:</w:t>
            </w:r>
          </w:p>
          <w:p w14:paraId="057B2263" w14:textId="77777777" w:rsidR="00B67C4C" w:rsidRDefault="00B67C4C" w:rsidP="00B67C4C">
            <w:pPr>
              <w:pStyle w:val="VPP-Tabletext"/>
              <w:numPr>
                <w:ilvl w:val="0"/>
                <w:numId w:val="25"/>
              </w:numPr>
              <w:ind w:left="283" w:hanging="283"/>
            </w:pPr>
            <w:r>
              <w:t>Shop (except restricted retail premises)</w:t>
            </w:r>
          </w:p>
          <w:p w14:paraId="5FE2F01A" w14:textId="77777777" w:rsidR="00B67C4C" w:rsidRDefault="00B67C4C" w:rsidP="00B67C4C">
            <w:pPr>
              <w:pStyle w:val="VPP-Tabletext"/>
              <w:numPr>
                <w:ilvl w:val="0"/>
                <w:numId w:val="25"/>
              </w:numPr>
              <w:ind w:left="283" w:hanging="283"/>
            </w:pPr>
            <w:r>
              <w:t>Motor vehicle, boat, or caravan sales</w:t>
            </w:r>
          </w:p>
          <w:p w14:paraId="202201DE" w14:textId="77777777" w:rsidR="00B67C4C" w:rsidRDefault="00B67C4C" w:rsidP="00B67C4C">
            <w:pPr>
              <w:pStyle w:val="VPP-Tabletext"/>
              <w:numPr>
                <w:ilvl w:val="0"/>
                <w:numId w:val="25"/>
              </w:numPr>
              <w:ind w:left="283" w:hanging="283"/>
            </w:pPr>
            <w:r>
              <w:t>Gambling premises</w:t>
            </w:r>
          </w:p>
        </w:tc>
      </w:tr>
    </w:tbl>
    <w:p w14:paraId="55E70600" w14:textId="77777777" w:rsidR="00B67C4C" w:rsidRDefault="00B67C4C" w:rsidP="00136444">
      <w:pPr>
        <w:autoSpaceDE w:val="0"/>
        <w:autoSpaceDN w:val="0"/>
        <w:adjustRightInd w:val="0"/>
        <w:ind w:left="360"/>
        <w:rPr>
          <w:rFonts w:ascii="Calibri" w:hAnsi="Calibri" w:cs="Calibri"/>
        </w:rPr>
      </w:pPr>
    </w:p>
    <w:p w14:paraId="2E7878E0" w14:textId="77777777" w:rsidR="007704AF" w:rsidRPr="007704AF" w:rsidRDefault="007704AF" w:rsidP="00AF505E">
      <w:pPr>
        <w:pStyle w:val="BodyText"/>
        <w:spacing w:line="276" w:lineRule="auto"/>
        <w:rPr>
          <w:rFonts w:asciiTheme="minorHAnsi" w:hAnsiTheme="minorHAnsi"/>
          <w:bCs/>
          <w:spacing w:val="-1"/>
        </w:rPr>
      </w:pPr>
    </w:p>
    <w:p w14:paraId="5EC1FC78" w14:textId="4EF029DB" w:rsidR="00023016" w:rsidRPr="0021131D" w:rsidRDefault="004A3CE6" w:rsidP="00E62928">
      <w:pPr>
        <w:pStyle w:val="Heading2"/>
      </w:pPr>
      <w:bookmarkStart w:id="1" w:name="_Toc469573694"/>
      <w:r>
        <w:t>Submission 8</w:t>
      </w:r>
      <w:r w:rsidR="001B0FBE">
        <w:t xml:space="preserve"> (</w:t>
      </w:r>
      <w:proofErr w:type="spellStart"/>
      <w:r w:rsidR="001B0FBE">
        <w:t>Plumpton</w:t>
      </w:r>
      <w:proofErr w:type="spellEnd"/>
      <w:r w:rsidR="001B0FBE">
        <w:t>)</w:t>
      </w:r>
      <w:r w:rsidR="00023016" w:rsidRPr="0021131D">
        <w:t xml:space="preserve"> –</w:t>
      </w:r>
      <w:proofErr w:type="spellStart"/>
      <w:r>
        <w:t>Marantali</w:t>
      </w:r>
      <w:bookmarkEnd w:id="1"/>
      <w:proofErr w:type="spellEnd"/>
    </w:p>
    <w:p w14:paraId="52FF724A" w14:textId="747B4D60" w:rsidR="00023016" w:rsidRDefault="00023016" w:rsidP="00AF505E">
      <w:pPr>
        <w:pStyle w:val="BodyText"/>
        <w:spacing w:line="276" w:lineRule="auto"/>
        <w:rPr>
          <w:rFonts w:asciiTheme="minorHAnsi" w:hAnsiTheme="minorHAnsi"/>
          <w:spacing w:val="-2"/>
        </w:rPr>
      </w:pPr>
      <w:r w:rsidRPr="003F5261">
        <w:rPr>
          <w:rFonts w:asciiTheme="minorHAnsi" w:hAnsiTheme="minorHAnsi"/>
          <w:b/>
          <w:bCs/>
          <w:spacing w:val="-1"/>
        </w:rPr>
        <w:t>Address:</w:t>
      </w:r>
      <w:r w:rsidRPr="003F5261">
        <w:rPr>
          <w:rFonts w:asciiTheme="minorHAnsi" w:hAnsiTheme="minorHAnsi"/>
          <w:b/>
          <w:bCs/>
          <w:spacing w:val="-3"/>
        </w:rPr>
        <w:t xml:space="preserve"> </w:t>
      </w:r>
      <w:r w:rsidR="004A3CE6">
        <w:rPr>
          <w:rFonts w:asciiTheme="minorHAnsi" w:hAnsiTheme="minorHAnsi"/>
          <w:spacing w:val="-1"/>
        </w:rPr>
        <w:t xml:space="preserve">989,1043,1069,1097 and 1125 Melton Highway </w:t>
      </w:r>
      <w:r w:rsidRPr="003F5261">
        <w:rPr>
          <w:rFonts w:asciiTheme="minorHAnsi" w:hAnsiTheme="minorHAnsi"/>
        </w:rPr>
        <w:t>/</w:t>
      </w:r>
      <w:r w:rsidRPr="003F5261">
        <w:rPr>
          <w:rFonts w:asciiTheme="minorHAnsi" w:hAnsiTheme="minorHAnsi"/>
          <w:spacing w:val="-1"/>
        </w:rPr>
        <w:t xml:space="preserve"> </w:t>
      </w:r>
      <w:r w:rsidR="004A3CE6">
        <w:rPr>
          <w:rFonts w:asciiTheme="minorHAnsi" w:hAnsiTheme="minorHAnsi"/>
          <w:spacing w:val="-2"/>
        </w:rPr>
        <w:t>#16, #17, #18, #19, #21</w:t>
      </w:r>
    </w:p>
    <w:p w14:paraId="3954502A" w14:textId="77777777" w:rsidR="004A3CE6" w:rsidRDefault="004A3CE6" w:rsidP="00AF505E">
      <w:pPr>
        <w:pStyle w:val="BodyText"/>
        <w:spacing w:line="276" w:lineRule="auto"/>
        <w:rPr>
          <w:rFonts w:asciiTheme="minorHAnsi" w:hAnsiTheme="minorHAnsi"/>
          <w:spacing w:val="-2"/>
        </w:rPr>
      </w:pPr>
    </w:p>
    <w:p w14:paraId="51A792F3" w14:textId="77777777" w:rsidR="004A3CE6" w:rsidRPr="00951020" w:rsidRDefault="004A3CE6" w:rsidP="00951020">
      <w:pPr>
        <w:pStyle w:val="ListParagraph"/>
        <w:numPr>
          <w:ilvl w:val="0"/>
          <w:numId w:val="9"/>
        </w:numPr>
        <w:spacing w:before="120" w:after="0" w:line="240" w:lineRule="auto"/>
        <w:ind w:left="1021" w:hanging="1021"/>
        <w:jc w:val="both"/>
      </w:pPr>
      <w:r>
        <w:t>Cross sections in Appendices G and H</w:t>
      </w:r>
    </w:p>
    <w:p w14:paraId="24BD5131" w14:textId="36919EF7" w:rsidR="004A3CE6" w:rsidRDefault="004A3CE6" w:rsidP="00951020">
      <w:pPr>
        <w:spacing w:before="120" w:after="0" w:line="240" w:lineRule="auto"/>
        <w:ind w:left="1021"/>
        <w:jc w:val="both"/>
      </w:pPr>
      <w:r>
        <w:t>The submitter has concerns with the cross sections will limit any potential alternative responses to the gas easement. The VPA agrees to include a note on the cross sections to address the possibility for lots being side or rear loaded to say the following:</w:t>
      </w:r>
    </w:p>
    <w:p w14:paraId="0DE08145" w14:textId="77777777" w:rsidR="004A3CE6" w:rsidRDefault="004A3CE6" w:rsidP="00951020">
      <w:pPr>
        <w:spacing w:before="120" w:after="0" w:line="240" w:lineRule="auto"/>
        <w:ind w:left="1021"/>
        <w:jc w:val="both"/>
      </w:pPr>
      <w:r>
        <w:lastRenderedPageBreak/>
        <w:t>Appendix G – a note to the effect: “residential lots may have direct vehicular access from roads abutting the gas pipeline easement”</w:t>
      </w:r>
    </w:p>
    <w:p w14:paraId="78CBFDF1" w14:textId="77777777" w:rsidR="004A3CE6" w:rsidRDefault="004A3CE6" w:rsidP="00951020">
      <w:pPr>
        <w:spacing w:before="120" w:after="0" w:line="240" w:lineRule="auto"/>
        <w:ind w:left="1021"/>
        <w:jc w:val="both"/>
      </w:pPr>
      <w:r>
        <w:t>Appendix H – a note to the effect: “residential lots may directly face or side onto the pipeline easement with vehicular access to the lots provided from rear lanes or roads”</w:t>
      </w:r>
    </w:p>
    <w:p w14:paraId="7BD1A564" w14:textId="63C0AAFC" w:rsidR="004A3CE6" w:rsidRDefault="004A3CE6" w:rsidP="00951020">
      <w:pPr>
        <w:spacing w:before="120" w:after="0" w:line="240" w:lineRule="auto"/>
        <w:ind w:left="1021"/>
        <w:jc w:val="both"/>
      </w:pPr>
      <w:r>
        <w:t>The VPA agrees to show built form on the cross sections to assist in illustrating these treatment options.</w:t>
      </w:r>
    </w:p>
    <w:p w14:paraId="34C2E5D0" w14:textId="77777777" w:rsidR="004A3CE6" w:rsidRDefault="004A3CE6" w:rsidP="004A3CE6">
      <w:pPr>
        <w:ind w:left="360"/>
      </w:pPr>
    </w:p>
    <w:p w14:paraId="33F73966" w14:textId="77777777" w:rsidR="004A3CE6" w:rsidRDefault="004A3CE6" w:rsidP="00951020">
      <w:pPr>
        <w:pStyle w:val="ListParagraph"/>
        <w:numPr>
          <w:ilvl w:val="0"/>
          <w:numId w:val="9"/>
        </w:numPr>
        <w:spacing w:before="120" w:after="0" w:line="240" w:lineRule="auto"/>
        <w:ind w:left="1021" w:hanging="1021"/>
        <w:jc w:val="both"/>
      </w:pPr>
      <w:r>
        <w:t xml:space="preserve">Road alignments </w:t>
      </w:r>
    </w:p>
    <w:p w14:paraId="2E61D9EB" w14:textId="77777777" w:rsidR="004A3CE6" w:rsidRDefault="004A3CE6" w:rsidP="00951020">
      <w:pPr>
        <w:spacing w:before="120" w:after="0" w:line="240" w:lineRule="auto"/>
        <w:ind w:left="1021"/>
        <w:jc w:val="both"/>
      </w:pPr>
      <w:r w:rsidRPr="00951020">
        <w:t xml:space="preserve">VPA has already agreed to add note re </w:t>
      </w:r>
      <w:proofErr w:type="spellStart"/>
      <w:r w:rsidRPr="00951020">
        <w:t>Beattys</w:t>
      </w:r>
      <w:proofErr w:type="spellEnd"/>
      <w:r w:rsidRPr="00951020">
        <w:t xml:space="preserve"> Road access and local road flexibility (refer </w:t>
      </w:r>
      <w:r>
        <w:t>Part B changes matrix Item 126)</w:t>
      </w:r>
    </w:p>
    <w:p w14:paraId="0B8C2EF8" w14:textId="77777777" w:rsidR="004A3CE6" w:rsidRDefault="004A3CE6" w:rsidP="00951020">
      <w:pPr>
        <w:spacing w:before="120" w:after="0" w:line="240" w:lineRule="auto"/>
        <w:ind w:left="1021"/>
        <w:jc w:val="both"/>
      </w:pPr>
      <w:r>
        <w:t xml:space="preserve">The submitter seeks the removal of the north-east local access street on the western boundary of the proposed non-government school and the inclusion of and a new east-west road. </w:t>
      </w:r>
    </w:p>
    <w:p w14:paraId="7AF1DA5E" w14:textId="1BF28D47" w:rsidR="004A3CE6" w:rsidRDefault="004A3CE6" w:rsidP="00951020">
      <w:pPr>
        <w:spacing w:before="120" w:after="0" w:line="240" w:lineRule="auto"/>
        <w:ind w:left="1021"/>
        <w:jc w:val="both"/>
      </w:pPr>
      <w:r>
        <w:t xml:space="preserve">The VPA supports this change and the concept plan provided by </w:t>
      </w:r>
      <w:proofErr w:type="spellStart"/>
      <w:r>
        <w:t>Marantali</w:t>
      </w:r>
      <w:proofErr w:type="spellEnd"/>
      <w:r>
        <w:t xml:space="preserve"> in their submission to Panel. </w:t>
      </w:r>
    </w:p>
    <w:p w14:paraId="2B534BB9" w14:textId="77777777" w:rsidR="004A3CE6" w:rsidRDefault="004A3CE6" w:rsidP="00951020">
      <w:pPr>
        <w:spacing w:before="120" w:after="0" w:line="240" w:lineRule="auto"/>
        <w:jc w:val="both"/>
      </w:pPr>
    </w:p>
    <w:p w14:paraId="358CD08C" w14:textId="77777777" w:rsidR="004A3CE6" w:rsidRDefault="004A3CE6" w:rsidP="00951020">
      <w:pPr>
        <w:pStyle w:val="ListParagraph"/>
        <w:numPr>
          <w:ilvl w:val="0"/>
          <w:numId w:val="9"/>
        </w:numPr>
        <w:spacing w:before="120" w:after="0" w:line="240" w:lineRule="auto"/>
        <w:ind w:left="1021" w:hanging="1021"/>
        <w:jc w:val="both"/>
      </w:pPr>
      <w:r>
        <w:t>Requirement 40 (Non-government school sites)</w:t>
      </w:r>
    </w:p>
    <w:p w14:paraId="76296A9D" w14:textId="77777777" w:rsidR="004A3CE6" w:rsidRDefault="004A3CE6" w:rsidP="00951020">
      <w:pPr>
        <w:spacing w:before="120" w:after="0" w:line="240" w:lineRule="auto"/>
        <w:ind w:left="1021"/>
        <w:jc w:val="both"/>
      </w:pPr>
      <w:r>
        <w:t xml:space="preserve">Has concerns with regards to the lead agency being nominated in the PSP and no other educational providers. Supports the rewording put forward by </w:t>
      </w:r>
      <w:proofErr w:type="spellStart"/>
      <w:r>
        <w:t>Moremac</w:t>
      </w:r>
      <w:proofErr w:type="spellEnd"/>
      <w:r>
        <w:t xml:space="preserve">.  The VPA does not supports this rewording. See response to </w:t>
      </w:r>
      <w:proofErr w:type="spellStart"/>
      <w:r>
        <w:t>Moremac</w:t>
      </w:r>
      <w:proofErr w:type="spellEnd"/>
      <w:r>
        <w:t xml:space="preserve"> in closing submission. </w:t>
      </w:r>
    </w:p>
    <w:p w14:paraId="7294317F" w14:textId="77777777" w:rsidR="004A3CE6" w:rsidRDefault="004A3CE6" w:rsidP="00AF505E">
      <w:pPr>
        <w:pStyle w:val="BodyText"/>
        <w:spacing w:line="276" w:lineRule="auto"/>
        <w:rPr>
          <w:rFonts w:asciiTheme="minorHAnsi" w:hAnsiTheme="minorHAnsi"/>
          <w:spacing w:val="-2"/>
        </w:rPr>
      </w:pPr>
    </w:p>
    <w:p w14:paraId="2CD073E6" w14:textId="77777777" w:rsidR="00914106" w:rsidRDefault="00914106" w:rsidP="00AF505E">
      <w:pPr>
        <w:pStyle w:val="BodyText"/>
        <w:spacing w:line="276" w:lineRule="auto"/>
        <w:rPr>
          <w:rFonts w:asciiTheme="minorHAnsi" w:hAnsiTheme="minorHAnsi"/>
          <w:spacing w:val="-2"/>
        </w:rPr>
      </w:pPr>
    </w:p>
    <w:sectPr w:rsidR="00914106">
      <w:headerReference w:type="default" r:id="rId8"/>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0A26DDA" w14:textId="77777777" w:rsidR="00D07DDD" w:rsidRDefault="00D07DDD" w:rsidP="00CC6B52">
      <w:pPr>
        <w:spacing w:after="0" w:line="240" w:lineRule="auto"/>
      </w:pPr>
      <w:r>
        <w:separator/>
      </w:r>
    </w:p>
  </w:endnote>
  <w:endnote w:type="continuationSeparator" w:id="0">
    <w:p w14:paraId="48649BCE" w14:textId="77777777" w:rsidR="00D07DDD" w:rsidRDefault="00D07DDD" w:rsidP="00CC6B5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E00002FF" w:usb1="6AC7FDFB" w:usb2="00000012" w:usb3="00000000" w:csb0="0002009F"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Humnst777 BT">
    <w:altName w:val="Cambria"/>
    <w:panose1 w:val="00000000000000000000"/>
    <w:charset w:val="00"/>
    <w:family w:val="roman"/>
    <w:notTrueType/>
    <w:pitch w:val="default"/>
    <w:sig w:usb0="00000003" w:usb1="00000000" w:usb2="00000000" w:usb3="00000000" w:csb0="00000001" w:csb1="00000000"/>
  </w:font>
  <w:font w:name="Trebuchet MS">
    <w:panose1 w:val="020B0603020202020204"/>
    <w:charset w:val="00"/>
    <w:family w:val="swiss"/>
    <w:pitch w:val="variable"/>
    <w:sig w:usb0="00000287" w:usb1="00000000" w:usb2="00000000" w:usb3="00000000" w:csb0="0000009F" w:csb1="00000000"/>
  </w:font>
  <w:font w:name="Times">
    <w:panose1 w:val="02020603050405020304"/>
    <w:charset w:val="00"/>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yriad Pro">
    <w:panose1 w:val="00000000000000000000"/>
    <w:charset w:val="00"/>
    <w:family w:val="swiss"/>
    <w:notTrueType/>
    <w:pitch w:val="variable"/>
    <w:sig w:usb0="20000287" w:usb1="00000001"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59579524"/>
      <w:docPartObj>
        <w:docPartGallery w:val="Page Numbers (Bottom of Page)"/>
        <w:docPartUnique/>
      </w:docPartObj>
    </w:sdtPr>
    <w:sdtEndPr>
      <w:rPr>
        <w:noProof/>
        <w:sz w:val="18"/>
        <w:szCs w:val="18"/>
      </w:rPr>
    </w:sdtEndPr>
    <w:sdtContent>
      <w:p w14:paraId="6829EBDB" w14:textId="25ED4F23" w:rsidR="00D07DDD" w:rsidRPr="008532A2" w:rsidRDefault="00D07DDD" w:rsidP="008532A2">
        <w:pPr>
          <w:pStyle w:val="Footer"/>
          <w:jc w:val="right"/>
          <w:rPr>
            <w:sz w:val="18"/>
            <w:szCs w:val="18"/>
          </w:rPr>
        </w:pPr>
        <w:r w:rsidRPr="008532A2">
          <w:rPr>
            <w:sz w:val="18"/>
            <w:szCs w:val="18"/>
          </w:rPr>
          <w:t xml:space="preserve">Page </w:t>
        </w:r>
        <w:r w:rsidRPr="008532A2">
          <w:rPr>
            <w:sz w:val="18"/>
            <w:szCs w:val="18"/>
          </w:rPr>
          <w:fldChar w:fldCharType="begin"/>
        </w:r>
        <w:r w:rsidRPr="008532A2">
          <w:rPr>
            <w:sz w:val="18"/>
            <w:szCs w:val="18"/>
          </w:rPr>
          <w:instrText xml:space="preserve"> PAGE   \* MERGEFORMAT </w:instrText>
        </w:r>
        <w:r w:rsidRPr="008532A2">
          <w:rPr>
            <w:sz w:val="18"/>
            <w:szCs w:val="18"/>
          </w:rPr>
          <w:fldChar w:fldCharType="separate"/>
        </w:r>
        <w:r w:rsidR="008C45E2">
          <w:rPr>
            <w:noProof/>
            <w:sz w:val="18"/>
            <w:szCs w:val="18"/>
          </w:rPr>
          <w:t>1</w:t>
        </w:r>
        <w:r w:rsidRPr="008532A2">
          <w:rPr>
            <w:noProof/>
            <w:sz w:val="18"/>
            <w:szCs w:val="18"/>
          </w:rPr>
          <w:fldChar w:fldCharType="end"/>
        </w:r>
      </w:p>
    </w:sdtContent>
  </w:sdt>
  <w:p w14:paraId="2B4A2A18" w14:textId="77777777" w:rsidR="00D07DDD" w:rsidRDefault="00D07DD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9F774FB" w14:textId="77777777" w:rsidR="00D07DDD" w:rsidRDefault="00D07DDD" w:rsidP="00CC6B52">
      <w:pPr>
        <w:spacing w:after="0" w:line="240" w:lineRule="auto"/>
      </w:pPr>
      <w:r>
        <w:separator/>
      </w:r>
    </w:p>
  </w:footnote>
  <w:footnote w:type="continuationSeparator" w:id="0">
    <w:p w14:paraId="49B609F5" w14:textId="77777777" w:rsidR="00D07DDD" w:rsidRDefault="00D07DDD" w:rsidP="00CC6B5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246468" w14:textId="18A244FD" w:rsidR="00D07DDD" w:rsidRPr="00FA3F60" w:rsidRDefault="00D07DDD" w:rsidP="00FA3F60">
    <w:pPr>
      <w:pStyle w:val="Header"/>
      <w:pBdr>
        <w:bottom w:val="single" w:sz="4" w:space="1" w:color="auto"/>
      </w:pBdr>
      <w:rPr>
        <w:sz w:val="18"/>
        <w:szCs w:val="18"/>
      </w:rPr>
    </w:pPr>
    <w:r w:rsidRPr="00FA3F60">
      <w:rPr>
        <w:sz w:val="18"/>
        <w:szCs w:val="18"/>
      </w:rPr>
      <w:t xml:space="preserve">VPA </w:t>
    </w:r>
    <w:r w:rsidR="00951020">
      <w:rPr>
        <w:sz w:val="18"/>
        <w:szCs w:val="18"/>
      </w:rPr>
      <w:t>Post-Panel matters</w:t>
    </w:r>
    <w:r w:rsidRPr="00FA3F60">
      <w:rPr>
        <w:sz w:val="18"/>
        <w:szCs w:val="18"/>
      </w:rPr>
      <w:t xml:space="preserve"> – Melton C146</w:t>
    </w:r>
    <w:r>
      <w:rPr>
        <w:sz w:val="18"/>
        <w:szCs w:val="18"/>
      </w:rPr>
      <w:t xml:space="preserve"> (</w:t>
    </w:r>
    <w:proofErr w:type="spellStart"/>
    <w:r>
      <w:rPr>
        <w:sz w:val="18"/>
        <w:szCs w:val="18"/>
      </w:rPr>
      <w:t>Plumpton</w:t>
    </w:r>
    <w:proofErr w:type="spellEnd"/>
    <w:r>
      <w:rPr>
        <w:sz w:val="18"/>
        <w:szCs w:val="18"/>
      </w:rPr>
      <w:t xml:space="preserve"> PSP)</w:t>
    </w:r>
    <w:r w:rsidRPr="00FA3F60">
      <w:rPr>
        <w:sz w:val="18"/>
        <w:szCs w:val="18"/>
      </w:rPr>
      <w:t xml:space="preserve"> &amp; C147</w:t>
    </w:r>
    <w:r>
      <w:rPr>
        <w:sz w:val="18"/>
        <w:szCs w:val="18"/>
      </w:rPr>
      <w:t xml:space="preserve"> (</w:t>
    </w:r>
    <w:proofErr w:type="spellStart"/>
    <w:r>
      <w:rPr>
        <w:sz w:val="18"/>
        <w:szCs w:val="18"/>
      </w:rPr>
      <w:t>Kororoit</w:t>
    </w:r>
    <w:proofErr w:type="spellEnd"/>
    <w:r>
      <w:rPr>
        <w:sz w:val="18"/>
        <w:szCs w:val="18"/>
      </w:rPr>
      <w:t xml:space="preserve"> PSP)</w:t>
    </w:r>
  </w:p>
  <w:p w14:paraId="312CAD98" w14:textId="77777777" w:rsidR="00D07DDD" w:rsidRDefault="00D07DDD" w:rsidP="00614C05">
    <w:pPr>
      <w:pStyle w:val="Body"/>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57721"/>
    <w:multiLevelType w:val="hybridMultilevel"/>
    <w:tmpl w:val="DDF6B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DA2370"/>
    <w:multiLevelType w:val="hybridMultilevel"/>
    <w:tmpl w:val="787A81C2"/>
    <w:lvl w:ilvl="0" w:tplc="0C090001">
      <w:start w:val="1"/>
      <w:numFmt w:val="bullet"/>
      <w:lvlText w:val=""/>
      <w:lvlJc w:val="left"/>
      <w:pPr>
        <w:ind w:left="1381" w:hanging="360"/>
      </w:pPr>
      <w:rPr>
        <w:rFonts w:ascii="Symbol" w:hAnsi="Symbol" w:hint="default"/>
      </w:rPr>
    </w:lvl>
    <w:lvl w:ilvl="1" w:tplc="0C090003" w:tentative="1">
      <w:start w:val="1"/>
      <w:numFmt w:val="bullet"/>
      <w:lvlText w:val="o"/>
      <w:lvlJc w:val="left"/>
      <w:pPr>
        <w:ind w:left="2101" w:hanging="360"/>
      </w:pPr>
      <w:rPr>
        <w:rFonts w:ascii="Courier New" w:hAnsi="Courier New" w:cs="Courier New" w:hint="default"/>
      </w:rPr>
    </w:lvl>
    <w:lvl w:ilvl="2" w:tplc="0C090005" w:tentative="1">
      <w:start w:val="1"/>
      <w:numFmt w:val="bullet"/>
      <w:lvlText w:val=""/>
      <w:lvlJc w:val="left"/>
      <w:pPr>
        <w:ind w:left="2821" w:hanging="360"/>
      </w:pPr>
      <w:rPr>
        <w:rFonts w:ascii="Wingdings" w:hAnsi="Wingdings" w:hint="default"/>
      </w:rPr>
    </w:lvl>
    <w:lvl w:ilvl="3" w:tplc="0C090001" w:tentative="1">
      <w:start w:val="1"/>
      <w:numFmt w:val="bullet"/>
      <w:lvlText w:val=""/>
      <w:lvlJc w:val="left"/>
      <w:pPr>
        <w:ind w:left="3541" w:hanging="360"/>
      </w:pPr>
      <w:rPr>
        <w:rFonts w:ascii="Symbol" w:hAnsi="Symbol" w:hint="default"/>
      </w:rPr>
    </w:lvl>
    <w:lvl w:ilvl="4" w:tplc="0C090003" w:tentative="1">
      <w:start w:val="1"/>
      <w:numFmt w:val="bullet"/>
      <w:lvlText w:val="o"/>
      <w:lvlJc w:val="left"/>
      <w:pPr>
        <w:ind w:left="4261" w:hanging="360"/>
      </w:pPr>
      <w:rPr>
        <w:rFonts w:ascii="Courier New" w:hAnsi="Courier New" w:cs="Courier New" w:hint="default"/>
      </w:rPr>
    </w:lvl>
    <w:lvl w:ilvl="5" w:tplc="0C090005" w:tentative="1">
      <w:start w:val="1"/>
      <w:numFmt w:val="bullet"/>
      <w:lvlText w:val=""/>
      <w:lvlJc w:val="left"/>
      <w:pPr>
        <w:ind w:left="4981" w:hanging="360"/>
      </w:pPr>
      <w:rPr>
        <w:rFonts w:ascii="Wingdings" w:hAnsi="Wingdings" w:hint="default"/>
      </w:rPr>
    </w:lvl>
    <w:lvl w:ilvl="6" w:tplc="0C090001" w:tentative="1">
      <w:start w:val="1"/>
      <w:numFmt w:val="bullet"/>
      <w:lvlText w:val=""/>
      <w:lvlJc w:val="left"/>
      <w:pPr>
        <w:ind w:left="5701" w:hanging="360"/>
      </w:pPr>
      <w:rPr>
        <w:rFonts w:ascii="Symbol" w:hAnsi="Symbol" w:hint="default"/>
      </w:rPr>
    </w:lvl>
    <w:lvl w:ilvl="7" w:tplc="0C090003" w:tentative="1">
      <w:start w:val="1"/>
      <w:numFmt w:val="bullet"/>
      <w:lvlText w:val="o"/>
      <w:lvlJc w:val="left"/>
      <w:pPr>
        <w:ind w:left="6421" w:hanging="360"/>
      </w:pPr>
      <w:rPr>
        <w:rFonts w:ascii="Courier New" w:hAnsi="Courier New" w:cs="Courier New" w:hint="default"/>
      </w:rPr>
    </w:lvl>
    <w:lvl w:ilvl="8" w:tplc="0C090005" w:tentative="1">
      <w:start w:val="1"/>
      <w:numFmt w:val="bullet"/>
      <w:lvlText w:val=""/>
      <w:lvlJc w:val="left"/>
      <w:pPr>
        <w:ind w:left="7141" w:hanging="360"/>
      </w:pPr>
      <w:rPr>
        <w:rFonts w:ascii="Wingdings" w:hAnsi="Wingdings" w:hint="default"/>
      </w:rPr>
    </w:lvl>
  </w:abstractNum>
  <w:abstractNum w:abstractNumId="2" w15:restartNumberingAfterBreak="0">
    <w:nsid w:val="08223D52"/>
    <w:multiLevelType w:val="hybridMultilevel"/>
    <w:tmpl w:val="53BE2F10"/>
    <w:lvl w:ilvl="0" w:tplc="557A7DA4">
      <w:start w:val="1"/>
      <w:numFmt w:val="decimal"/>
      <w:lvlText w:val="%1."/>
      <w:lvlJc w:val="left"/>
      <w:pPr>
        <w:ind w:left="360" w:hanging="360"/>
      </w:pPr>
      <w:rPr>
        <w:i w:val="0"/>
        <w:color w:val="auto"/>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C40299D"/>
    <w:multiLevelType w:val="hybridMultilevel"/>
    <w:tmpl w:val="595A4BD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4" w15:restartNumberingAfterBreak="0">
    <w:nsid w:val="0D006A44"/>
    <w:multiLevelType w:val="hybridMultilevel"/>
    <w:tmpl w:val="2014FD46"/>
    <w:lvl w:ilvl="0" w:tplc="0C090017">
      <w:start w:val="1"/>
      <w:numFmt w:val="lowerLetter"/>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15:restartNumberingAfterBreak="0">
    <w:nsid w:val="11406A65"/>
    <w:multiLevelType w:val="hybridMultilevel"/>
    <w:tmpl w:val="BC66208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6" w15:restartNumberingAfterBreak="0">
    <w:nsid w:val="16446D78"/>
    <w:multiLevelType w:val="hybridMultilevel"/>
    <w:tmpl w:val="65620118"/>
    <w:lvl w:ilvl="0" w:tplc="2158B2BC">
      <w:start w:val="1"/>
      <w:numFmt w:val="bullet"/>
      <w:lvlText w:val="-"/>
      <w:lvlJc w:val="left"/>
      <w:pPr>
        <w:ind w:left="1381" w:hanging="360"/>
      </w:pPr>
      <w:rPr>
        <w:rFonts w:ascii="Calibri" w:eastAsiaTheme="minorHAnsi" w:hAnsi="Calibri" w:cstheme="minorBidi" w:hint="default"/>
      </w:rPr>
    </w:lvl>
    <w:lvl w:ilvl="1" w:tplc="04090003" w:tentative="1">
      <w:start w:val="1"/>
      <w:numFmt w:val="bullet"/>
      <w:lvlText w:val="o"/>
      <w:lvlJc w:val="left"/>
      <w:pPr>
        <w:ind w:left="2101" w:hanging="360"/>
      </w:pPr>
      <w:rPr>
        <w:rFonts w:ascii="Courier New" w:hAnsi="Courier New" w:hint="default"/>
      </w:rPr>
    </w:lvl>
    <w:lvl w:ilvl="2" w:tplc="04090005" w:tentative="1">
      <w:start w:val="1"/>
      <w:numFmt w:val="bullet"/>
      <w:lvlText w:val=""/>
      <w:lvlJc w:val="left"/>
      <w:pPr>
        <w:ind w:left="2821" w:hanging="360"/>
      </w:pPr>
      <w:rPr>
        <w:rFonts w:ascii="Wingdings" w:hAnsi="Wingdings" w:hint="default"/>
      </w:rPr>
    </w:lvl>
    <w:lvl w:ilvl="3" w:tplc="04090001" w:tentative="1">
      <w:start w:val="1"/>
      <w:numFmt w:val="bullet"/>
      <w:lvlText w:val=""/>
      <w:lvlJc w:val="left"/>
      <w:pPr>
        <w:ind w:left="3541" w:hanging="360"/>
      </w:pPr>
      <w:rPr>
        <w:rFonts w:ascii="Symbol" w:hAnsi="Symbol" w:hint="default"/>
      </w:rPr>
    </w:lvl>
    <w:lvl w:ilvl="4" w:tplc="04090003" w:tentative="1">
      <w:start w:val="1"/>
      <w:numFmt w:val="bullet"/>
      <w:lvlText w:val="o"/>
      <w:lvlJc w:val="left"/>
      <w:pPr>
        <w:ind w:left="4261" w:hanging="360"/>
      </w:pPr>
      <w:rPr>
        <w:rFonts w:ascii="Courier New" w:hAnsi="Courier New" w:hint="default"/>
      </w:rPr>
    </w:lvl>
    <w:lvl w:ilvl="5" w:tplc="04090005" w:tentative="1">
      <w:start w:val="1"/>
      <w:numFmt w:val="bullet"/>
      <w:lvlText w:val=""/>
      <w:lvlJc w:val="left"/>
      <w:pPr>
        <w:ind w:left="4981" w:hanging="360"/>
      </w:pPr>
      <w:rPr>
        <w:rFonts w:ascii="Wingdings" w:hAnsi="Wingdings" w:hint="default"/>
      </w:rPr>
    </w:lvl>
    <w:lvl w:ilvl="6" w:tplc="04090001" w:tentative="1">
      <w:start w:val="1"/>
      <w:numFmt w:val="bullet"/>
      <w:lvlText w:val=""/>
      <w:lvlJc w:val="left"/>
      <w:pPr>
        <w:ind w:left="5701" w:hanging="360"/>
      </w:pPr>
      <w:rPr>
        <w:rFonts w:ascii="Symbol" w:hAnsi="Symbol" w:hint="default"/>
      </w:rPr>
    </w:lvl>
    <w:lvl w:ilvl="7" w:tplc="04090003" w:tentative="1">
      <w:start w:val="1"/>
      <w:numFmt w:val="bullet"/>
      <w:lvlText w:val="o"/>
      <w:lvlJc w:val="left"/>
      <w:pPr>
        <w:ind w:left="6421" w:hanging="360"/>
      </w:pPr>
      <w:rPr>
        <w:rFonts w:ascii="Courier New" w:hAnsi="Courier New" w:hint="default"/>
      </w:rPr>
    </w:lvl>
    <w:lvl w:ilvl="8" w:tplc="04090005" w:tentative="1">
      <w:start w:val="1"/>
      <w:numFmt w:val="bullet"/>
      <w:lvlText w:val=""/>
      <w:lvlJc w:val="left"/>
      <w:pPr>
        <w:ind w:left="7141" w:hanging="360"/>
      </w:pPr>
      <w:rPr>
        <w:rFonts w:ascii="Wingdings" w:hAnsi="Wingdings" w:hint="default"/>
      </w:rPr>
    </w:lvl>
  </w:abstractNum>
  <w:abstractNum w:abstractNumId="7" w15:restartNumberingAfterBreak="0">
    <w:nsid w:val="1CE36646"/>
    <w:multiLevelType w:val="hybridMultilevel"/>
    <w:tmpl w:val="ED70963E"/>
    <w:lvl w:ilvl="0" w:tplc="557A7DA4">
      <w:start w:val="1"/>
      <w:numFmt w:val="decimal"/>
      <w:lvlText w:val="%1."/>
      <w:lvlJc w:val="left"/>
      <w:pPr>
        <w:ind w:left="360" w:hanging="360"/>
      </w:pPr>
      <w:rPr>
        <w:i w:val="0"/>
        <w:color w:val="auto"/>
      </w:rPr>
    </w:lvl>
    <w:lvl w:ilvl="1" w:tplc="0C090001">
      <w:start w:val="1"/>
      <w:numFmt w:val="bullet"/>
      <w:lvlText w:val=""/>
      <w:lvlJc w:val="left"/>
      <w:pPr>
        <w:ind w:left="1440" w:hanging="360"/>
      </w:pPr>
      <w:rPr>
        <w:rFonts w:ascii="Symbol" w:hAnsi="Symbol" w:hint="default"/>
      </w:rPr>
    </w:lvl>
    <w:lvl w:ilvl="2" w:tplc="0C09001B">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15:restartNumberingAfterBreak="0">
    <w:nsid w:val="208679DF"/>
    <w:multiLevelType w:val="hybridMultilevel"/>
    <w:tmpl w:val="569E707E"/>
    <w:lvl w:ilvl="0" w:tplc="6B74AB18">
      <w:start w:val="9"/>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592EBF"/>
    <w:multiLevelType w:val="hybridMultilevel"/>
    <w:tmpl w:val="384E916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0" w15:restartNumberingAfterBreak="0">
    <w:nsid w:val="26845E18"/>
    <w:multiLevelType w:val="hybridMultilevel"/>
    <w:tmpl w:val="31E695FE"/>
    <w:lvl w:ilvl="0" w:tplc="0C090001">
      <w:start w:val="1"/>
      <w:numFmt w:val="bullet"/>
      <w:lvlText w:val=""/>
      <w:lvlJc w:val="left"/>
      <w:pPr>
        <w:ind w:left="1741" w:hanging="360"/>
      </w:pPr>
      <w:rPr>
        <w:rFonts w:ascii="Symbol" w:hAnsi="Symbol"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1" w15:restartNumberingAfterBreak="0">
    <w:nsid w:val="35110942"/>
    <w:multiLevelType w:val="hybridMultilevel"/>
    <w:tmpl w:val="1290707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367F5A52"/>
    <w:multiLevelType w:val="hybridMultilevel"/>
    <w:tmpl w:val="405805A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9CD333A"/>
    <w:multiLevelType w:val="multilevel"/>
    <w:tmpl w:val="0AD624D8"/>
    <w:lvl w:ilvl="0">
      <w:start w:val="5"/>
      <w:numFmt w:val="decimal"/>
      <w:lvlText w:val="%1"/>
      <w:lvlJc w:val="left"/>
      <w:pPr>
        <w:ind w:left="405" w:hanging="405"/>
      </w:pPr>
      <w:rPr>
        <w:rFonts w:hint="default"/>
        <w:b w:val="0"/>
      </w:rPr>
    </w:lvl>
    <w:lvl w:ilvl="1">
      <w:start w:val="3"/>
      <w:numFmt w:val="decimal"/>
      <w:lvlText w:val="%1.%2"/>
      <w:lvlJc w:val="left"/>
      <w:pPr>
        <w:ind w:left="405" w:hanging="405"/>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440" w:hanging="1440"/>
      </w:pPr>
      <w:rPr>
        <w:rFonts w:hint="default"/>
        <w:b w:val="0"/>
      </w:rPr>
    </w:lvl>
  </w:abstractNum>
  <w:abstractNum w:abstractNumId="14" w15:restartNumberingAfterBreak="0">
    <w:nsid w:val="40373625"/>
    <w:multiLevelType w:val="hybridMultilevel"/>
    <w:tmpl w:val="F3F6E966"/>
    <w:lvl w:ilvl="0" w:tplc="0C090001">
      <w:start w:val="1"/>
      <w:numFmt w:val="bullet"/>
      <w:lvlText w:val=""/>
      <w:lvlJc w:val="left"/>
      <w:pPr>
        <w:ind w:left="1741" w:hanging="360"/>
      </w:pPr>
      <w:rPr>
        <w:rFonts w:ascii="Symbol" w:hAnsi="Symbol"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15" w15:restartNumberingAfterBreak="0">
    <w:nsid w:val="45285654"/>
    <w:multiLevelType w:val="hybridMultilevel"/>
    <w:tmpl w:val="BB2AC918"/>
    <w:lvl w:ilvl="0" w:tplc="FF88C5BE">
      <w:numFmt w:val="bullet"/>
      <w:lvlText w:val="-"/>
      <w:lvlJc w:val="left"/>
      <w:pPr>
        <w:ind w:left="720" w:hanging="360"/>
      </w:pPr>
      <w:rPr>
        <w:rFonts w:ascii="Calibri" w:eastAsiaTheme="minorHAnsi" w:hAnsi="Calibri" w:cstheme="minorBid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479566F0"/>
    <w:multiLevelType w:val="hybridMultilevel"/>
    <w:tmpl w:val="80666660"/>
    <w:lvl w:ilvl="0" w:tplc="0C090005">
      <w:start w:val="1"/>
      <w:numFmt w:val="bullet"/>
      <w:lvlText w:val=""/>
      <w:lvlJc w:val="left"/>
      <w:pPr>
        <w:ind w:left="720" w:hanging="360"/>
      </w:pPr>
      <w:rPr>
        <w:rFonts w:ascii="Wingdings" w:hAnsi="Wingdings"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7" w15:restartNumberingAfterBreak="0">
    <w:nsid w:val="494B0918"/>
    <w:multiLevelType w:val="hybridMultilevel"/>
    <w:tmpl w:val="104A5B3E"/>
    <w:lvl w:ilvl="0" w:tplc="FCA27D64">
      <w:start w:val="1"/>
      <w:numFmt w:val="bullet"/>
      <w:lvlText w:val="-"/>
      <w:lvlJc w:val="left"/>
      <w:pPr>
        <w:ind w:left="1854" w:hanging="360"/>
      </w:pPr>
      <w:rPr>
        <w:rFonts w:ascii="Arial" w:hAnsi="Arial" w:hint="default"/>
      </w:rPr>
    </w:lvl>
    <w:lvl w:ilvl="1" w:tplc="0C090003" w:tentative="1">
      <w:start w:val="1"/>
      <w:numFmt w:val="bullet"/>
      <w:lvlText w:val="o"/>
      <w:lvlJc w:val="left"/>
      <w:pPr>
        <w:ind w:left="2574" w:hanging="360"/>
      </w:pPr>
      <w:rPr>
        <w:rFonts w:ascii="Courier New" w:hAnsi="Courier New" w:cs="Courier New" w:hint="default"/>
      </w:rPr>
    </w:lvl>
    <w:lvl w:ilvl="2" w:tplc="0C090005" w:tentative="1">
      <w:start w:val="1"/>
      <w:numFmt w:val="bullet"/>
      <w:lvlText w:val=""/>
      <w:lvlJc w:val="left"/>
      <w:pPr>
        <w:ind w:left="3294" w:hanging="360"/>
      </w:pPr>
      <w:rPr>
        <w:rFonts w:ascii="Wingdings" w:hAnsi="Wingdings" w:hint="default"/>
      </w:rPr>
    </w:lvl>
    <w:lvl w:ilvl="3" w:tplc="0C090001" w:tentative="1">
      <w:start w:val="1"/>
      <w:numFmt w:val="bullet"/>
      <w:lvlText w:val=""/>
      <w:lvlJc w:val="left"/>
      <w:pPr>
        <w:ind w:left="4014" w:hanging="360"/>
      </w:pPr>
      <w:rPr>
        <w:rFonts w:ascii="Symbol" w:hAnsi="Symbol" w:hint="default"/>
      </w:rPr>
    </w:lvl>
    <w:lvl w:ilvl="4" w:tplc="0C090003" w:tentative="1">
      <w:start w:val="1"/>
      <w:numFmt w:val="bullet"/>
      <w:lvlText w:val="o"/>
      <w:lvlJc w:val="left"/>
      <w:pPr>
        <w:ind w:left="4734" w:hanging="360"/>
      </w:pPr>
      <w:rPr>
        <w:rFonts w:ascii="Courier New" w:hAnsi="Courier New" w:cs="Courier New" w:hint="default"/>
      </w:rPr>
    </w:lvl>
    <w:lvl w:ilvl="5" w:tplc="0C090005" w:tentative="1">
      <w:start w:val="1"/>
      <w:numFmt w:val="bullet"/>
      <w:lvlText w:val=""/>
      <w:lvlJc w:val="left"/>
      <w:pPr>
        <w:ind w:left="5454" w:hanging="360"/>
      </w:pPr>
      <w:rPr>
        <w:rFonts w:ascii="Wingdings" w:hAnsi="Wingdings" w:hint="default"/>
      </w:rPr>
    </w:lvl>
    <w:lvl w:ilvl="6" w:tplc="0C090001" w:tentative="1">
      <w:start w:val="1"/>
      <w:numFmt w:val="bullet"/>
      <w:lvlText w:val=""/>
      <w:lvlJc w:val="left"/>
      <w:pPr>
        <w:ind w:left="6174" w:hanging="360"/>
      </w:pPr>
      <w:rPr>
        <w:rFonts w:ascii="Symbol" w:hAnsi="Symbol" w:hint="default"/>
      </w:rPr>
    </w:lvl>
    <w:lvl w:ilvl="7" w:tplc="0C090003" w:tentative="1">
      <w:start w:val="1"/>
      <w:numFmt w:val="bullet"/>
      <w:lvlText w:val="o"/>
      <w:lvlJc w:val="left"/>
      <w:pPr>
        <w:ind w:left="6894" w:hanging="360"/>
      </w:pPr>
      <w:rPr>
        <w:rFonts w:ascii="Courier New" w:hAnsi="Courier New" w:cs="Courier New" w:hint="default"/>
      </w:rPr>
    </w:lvl>
    <w:lvl w:ilvl="8" w:tplc="0C090005" w:tentative="1">
      <w:start w:val="1"/>
      <w:numFmt w:val="bullet"/>
      <w:lvlText w:val=""/>
      <w:lvlJc w:val="left"/>
      <w:pPr>
        <w:ind w:left="7614" w:hanging="360"/>
      </w:pPr>
      <w:rPr>
        <w:rFonts w:ascii="Wingdings" w:hAnsi="Wingdings" w:hint="default"/>
      </w:rPr>
    </w:lvl>
  </w:abstractNum>
  <w:abstractNum w:abstractNumId="18" w15:restartNumberingAfterBreak="0">
    <w:nsid w:val="4FFC37AC"/>
    <w:multiLevelType w:val="hybridMultilevel"/>
    <w:tmpl w:val="0548E5CE"/>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19" w15:restartNumberingAfterBreak="0">
    <w:nsid w:val="539A76CE"/>
    <w:multiLevelType w:val="hybridMultilevel"/>
    <w:tmpl w:val="3F8C39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B52748B"/>
    <w:multiLevelType w:val="hybridMultilevel"/>
    <w:tmpl w:val="B2BA0498"/>
    <w:lvl w:ilvl="0" w:tplc="0C09000F">
      <w:start w:val="1"/>
      <w:numFmt w:val="decimal"/>
      <w:lvlText w:val="%1."/>
      <w:lvlJc w:val="left"/>
      <w:pPr>
        <w:ind w:left="720" w:hanging="360"/>
      </w:pPr>
    </w:lvl>
    <w:lvl w:ilvl="1" w:tplc="0C090019">
      <w:start w:val="1"/>
      <w:numFmt w:val="lowerLetter"/>
      <w:lvlText w:val="%2."/>
      <w:lvlJc w:val="left"/>
      <w:pPr>
        <w:ind w:left="1440" w:hanging="360"/>
      </w:pPr>
    </w:lvl>
    <w:lvl w:ilvl="2" w:tplc="0C09001B">
      <w:start w:val="1"/>
      <w:numFmt w:val="lowerRoman"/>
      <w:lvlText w:val="%3."/>
      <w:lvlJc w:val="right"/>
      <w:pPr>
        <w:ind w:left="2160" w:hanging="180"/>
      </w:pPr>
    </w:lvl>
    <w:lvl w:ilvl="3" w:tplc="0C09000F">
      <w:start w:val="1"/>
      <w:numFmt w:val="decimal"/>
      <w:lvlText w:val="%4."/>
      <w:lvlJc w:val="left"/>
      <w:pPr>
        <w:ind w:left="2880" w:hanging="360"/>
      </w:pPr>
    </w:lvl>
    <w:lvl w:ilvl="4" w:tplc="0C090019">
      <w:start w:val="1"/>
      <w:numFmt w:val="lowerLetter"/>
      <w:lvlText w:val="%5."/>
      <w:lvlJc w:val="left"/>
      <w:pPr>
        <w:ind w:left="3600" w:hanging="360"/>
      </w:pPr>
    </w:lvl>
    <w:lvl w:ilvl="5" w:tplc="0C09001B">
      <w:start w:val="1"/>
      <w:numFmt w:val="lowerRoman"/>
      <w:lvlText w:val="%6."/>
      <w:lvlJc w:val="right"/>
      <w:pPr>
        <w:ind w:left="4320" w:hanging="180"/>
      </w:pPr>
    </w:lvl>
    <w:lvl w:ilvl="6" w:tplc="0C09000F">
      <w:start w:val="1"/>
      <w:numFmt w:val="decimal"/>
      <w:lvlText w:val="%7."/>
      <w:lvlJc w:val="left"/>
      <w:pPr>
        <w:ind w:left="5040" w:hanging="360"/>
      </w:pPr>
    </w:lvl>
    <w:lvl w:ilvl="7" w:tplc="0C090019">
      <w:start w:val="1"/>
      <w:numFmt w:val="lowerLetter"/>
      <w:lvlText w:val="%8."/>
      <w:lvlJc w:val="left"/>
      <w:pPr>
        <w:ind w:left="5760" w:hanging="360"/>
      </w:pPr>
    </w:lvl>
    <w:lvl w:ilvl="8" w:tplc="0C09001B">
      <w:start w:val="1"/>
      <w:numFmt w:val="lowerRoman"/>
      <w:lvlText w:val="%9."/>
      <w:lvlJc w:val="right"/>
      <w:pPr>
        <w:ind w:left="6480" w:hanging="180"/>
      </w:pPr>
    </w:lvl>
  </w:abstractNum>
  <w:abstractNum w:abstractNumId="21" w15:restartNumberingAfterBreak="0">
    <w:nsid w:val="6BCB0ADD"/>
    <w:multiLevelType w:val="hybridMultilevel"/>
    <w:tmpl w:val="C058637E"/>
    <w:lvl w:ilvl="0" w:tplc="0C090001">
      <w:start w:val="1"/>
      <w:numFmt w:val="bullet"/>
      <w:lvlText w:val=""/>
      <w:lvlJc w:val="left"/>
      <w:pPr>
        <w:ind w:left="1125" w:hanging="360"/>
      </w:pPr>
      <w:rPr>
        <w:rFonts w:ascii="Symbol" w:hAnsi="Symbol" w:hint="default"/>
      </w:rPr>
    </w:lvl>
    <w:lvl w:ilvl="1" w:tplc="0C090003" w:tentative="1">
      <w:start w:val="1"/>
      <w:numFmt w:val="bullet"/>
      <w:lvlText w:val="o"/>
      <w:lvlJc w:val="left"/>
      <w:pPr>
        <w:ind w:left="1845" w:hanging="360"/>
      </w:pPr>
      <w:rPr>
        <w:rFonts w:ascii="Courier New" w:hAnsi="Courier New" w:cs="Courier New" w:hint="default"/>
      </w:rPr>
    </w:lvl>
    <w:lvl w:ilvl="2" w:tplc="0C090005" w:tentative="1">
      <w:start w:val="1"/>
      <w:numFmt w:val="bullet"/>
      <w:lvlText w:val=""/>
      <w:lvlJc w:val="left"/>
      <w:pPr>
        <w:ind w:left="2565" w:hanging="360"/>
      </w:pPr>
      <w:rPr>
        <w:rFonts w:ascii="Wingdings" w:hAnsi="Wingdings" w:hint="default"/>
      </w:rPr>
    </w:lvl>
    <w:lvl w:ilvl="3" w:tplc="0C090001" w:tentative="1">
      <w:start w:val="1"/>
      <w:numFmt w:val="bullet"/>
      <w:lvlText w:val=""/>
      <w:lvlJc w:val="left"/>
      <w:pPr>
        <w:ind w:left="3285" w:hanging="360"/>
      </w:pPr>
      <w:rPr>
        <w:rFonts w:ascii="Symbol" w:hAnsi="Symbol" w:hint="default"/>
      </w:rPr>
    </w:lvl>
    <w:lvl w:ilvl="4" w:tplc="0C090003" w:tentative="1">
      <w:start w:val="1"/>
      <w:numFmt w:val="bullet"/>
      <w:lvlText w:val="o"/>
      <w:lvlJc w:val="left"/>
      <w:pPr>
        <w:ind w:left="4005" w:hanging="360"/>
      </w:pPr>
      <w:rPr>
        <w:rFonts w:ascii="Courier New" w:hAnsi="Courier New" w:cs="Courier New" w:hint="default"/>
      </w:rPr>
    </w:lvl>
    <w:lvl w:ilvl="5" w:tplc="0C090005" w:tentative="1">
      <w:start w:val="1"/>
      <w:numFmt w:val="bullet"/>
      <w:lvlText w:val=""/>
      <w:lvlJc w:val="left"/>
      <w:pPr>
        <w:ind w:left="4725" w:hanging="360"/>
      </w:pPr>
      <w:rPr>
        <w:rFonts w:ascii="Wingdings" w:hAnsi="Wingdings" w:hint="default"/>
      </w:rPr>
    </w:lvl>
    <w:lvl w:ilvl="6" w:tplc="0C090001" w:tentative="1">
      <w:start w:val="1"/>
      <w:numFmt w:val="bullet"/>
      <w:lvlText w:val=""/>
      <w:lvlJc w:val="left"/>
      <w:pPr>
        <w:ind w:left="5445" w:hanging="360"/>
      </w:pPr>
      <w:rPr>
        <w:rFonts w:ascii="Symbol" w:hAnsi="Symbol" w:hint="default"/>
      </w:rPr>
    </w:lvl>
    <w:lvl w:ilvl="7" w:tplc="0C090003" w:tentative="1">
      <w:start w:val="1"/>
      <w:numFmt w:val="bullet"/>
      <w:lvlText w:val="o"/>
      <w:lvlJc w:val="left"/>
      <w:pPr>
        <w:ind w:left="6165" w:hanging="360"/>
      </w:pPr>
      <w:rPr>
        <w:rFonts w:ascii="Courier New" w:hAnsi="Courier New" w:cs="Courier New" w:hint="default"/>
      </w:rPr>
    </w:lvl>
    <w:lvl w:ilvl="8" w:tplc="0C090005" w:tentative="1">
      <w:start w:val="1"/>
      <w:numFmt w:val="bullet"/>
      <w:lvlText w:val=""/>
      <w:lvlJc w:val="left"/>
      <w:pPr>
        <w:ind w:left="6885" w:hanging="360"/>
      </w:pPr>
      <w:rPr>
        <w:rFonts w:ascii="Wingdings" w:hAnsi="Wingdings" w:hint="default"/>
      </w:rPr>
    </w:lvl>
  </w:abstractNum>
  <w:abstractNum w:abstractNumId="22" w15:restartNumberingAfterBreak="0">
    <w:nsid w:val="6FF022A4"/>
    <w:multiLevelType w:val="hybridMultilevel"/>
    <w:tmpl w:val="6B588B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768477E9"/>
    <w:multiLevelType w:val="hybridMultilevel"/>
    <w:tmpl w:val="CFDA5A7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6D9449D"/>
    <w:multiLevelType w:val="hybridMultilevel"/>
    <w:tmpl w:val="E7BE1114"/>
    <w:lvl w:ilvl="0" w:tplc="0C090001">
      <w:start w:val="1"/>
      <w:numFmt w:val="bullet"/>
      <w:lvlText w:val=""/>
      <w:lvlJc w:val="left"/>
      <w:pPr>
        <w:ind w:left="1741" w:hanging="360"/>
      </w:pPr>
      <w:rPr>
        <w:rFonts w:ascii="Symbol" w:hAnsi="Symbol" w:hint="default"/>
      </w:rPr>
    </w:lvl>
    <w:lvl w:ilvl="1" w:tplc="0C090003" w:tentative="1">
      <w:start w:val="1"/>
      <w:numFmt w:val="bullet"/>
      <w:lvlText w:val="o"/>
      <w:lvlJc w:val="left"/>
      <w:pPr>
        <w:ind w:left="2461" w:hanging="360"/>
      </w:pPr>
      <w:rPr>
        <w:rFonts w:ascii="Courier New" w:hAnsi="Courier New" w:cs="Courier New" w:hint="default"/>
      </w:rPr>
    </w:lvl>
    <w:lvl w:ilvl="2" w:tplc="0C090005" w:tentative="1">
      <w:start w:val="1"/>
      <w:numFmt w:val="bullet"/>
      <w:lvlText w:val=""/>
      <w:lvlJc w:val="left"/>
      <w:pPr>
        <w:ind w:left="3181" w:hanging="360"/>
      </w:pPr>
      <w:rPr>
        <w:rFonts w:ascii="Wingdings" w:hAnsi="Wingdings" w:hint="default"/>
      </w:rPr>
    </w:lvl>
    <w:lvl w:ilvl="3" w:tplc="0C090001" w:tentative="1">
      <w:start w:val="1"/>
      <w:numFmt w:val="bullet"/>
      <w:lvlText w:val=""/>
      <w:lvlJc w:val="left"/>
      <w:pPr>
        <w:ind w:left="3901" w:hanging="360"/>
      </w:pPr>
      <w:rPr>
        <w:rFonts w:ascii="Symbol" w:hAnsi="Symbol" w:hint="default"/>
      </w:rPr>
    </w:lvl>
    <w:lvl w:ilvl="4" w:tplc="0C090003" w:tentative="1">
      <w:start w:val="1"/>
      <w:numFmt w:val="bullet"/>
      <w:lvlText w:val="o"/>
      <w:lvlJc w:val="left"/>
      <w:pPr>
        <w:ind w:left="4621" w:hanging="360"/>
      </w:pPr>
      <w:rPr>
        <w:rFonts w:ascii="Courier New" w:hAnsi="Courier New" w:cs="Courier New" w:hint="default"/>
      </w:rPr>
    </w:lvl>
    <w:lvl w:ilvl="5" w:tplc="0C090005" w:tentative="1">
      <w:start w:val="1"/>
      <w:numFmt w:val="bullet"/>
      <w:lvlText w:val=""/>
      <w:lvlJc w:val="left"/>
      <w:pPr>
        <w:ind w:left="5341" w:hanging="360"/>
      </w:pPr>
      <w:rPr>
        <w:rFonts w:ascii="Wingdings" w:hAnsi="Wingdings" w:hint="default"/>
      </w:rPr>
    </w:lvl>
    <w:lvl w:ilvl="6" w:tplc="0C090001" w:tentative="1">
      <w:start w:val="1"/>
      <w:numFmt w:val="bullet"/>
      <w:lvlText w:val=""/>
      <w:lvlJc w:val="left"/>
      <w:pPr>
        <w:ind w:left="6061" w:hanging="360"/>
      </w:pPr>
      <w:rPr>
        <w:rFonts w:ascii="Symbol" w:hAnsi="Symbol" w:hint="default"/>
      </w:rPr>
    </w:lvl>
    <w:lvl w:ilvl="7" w:tplc="0C090003" w:tentative="1">
      <w:start w:val="1"/>
      <w:numFmt w:val="bullet"/>
      <w:lvlText w:val="o"/>
      <w:lvlJc w:val="left"/>
      <w:pPr>
        <w:ind w:left="6781" w:hanging="360"/>
      </w:pPr>
      <w:rPr>
        <w:rFonts w:ascii="Courier New" w:hAnsi="Courier New" w:cs="Courier New" w:hint="default"/>
      </w:rPr>
    </w:lvl>
    <w:lvl w:ilvl="8" w:tplc="0C090005" w:tentative="1">
      <w:start w:val="1"/>
      <w:numFmt w:val="bullet"/>
      <w:lvlText w:val=""/>
      <w:lvlJc w:val="left"/>
      <w:pPr>
        <w:ind w:left="7501" w:hanging="360"/>
      </w:pPr>
      <w:rPr>
        <w:rFonts w:ascii="Wingdings" w:hAnsi="Wingdings" w:hint="default"/>
      </w:rPr>
    </w:lvl>
  </w:abstractNum>
  <w:abstractNum w:abstractNumId="25" w15:restartNumberingAfterBreak="0">
    <w:nsid w:val="775A0345"/>
    <w:multiLevelType w:val="hybridMultilevel"/>
    <w:tmpl w:val="49D6008A"/>
    <w:lvl w:ilvl="0" w:tplc="7E26F10C">
      <w:start w:val="1"/>
      <w:numFmt w:val="bullet"/>
      <w:lvlText w:val=""/>
      <w:lvlJc w:val="left"/>
      <w:pPr>
        <w:ind w:left="720" w:hanging="360"/>
      </w:pPr>
      <w:rPr>
        <w:rFonts w:ascii="Wingdings" w:hAnsi="Wingdings" w:hint="default"/>
        <w:b w:val="0"/>
        <w:i w:val="0"/>
        <w:sz w:val="16"/>
        <w:szCs w:val="20"/>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
  </w:num>
  <w:num w:numId="2">
    <w:abstractNumId w:val="19"/>
  </w:num>
  <w:num w:numId="3">
    <w:abstractNumId w:val="22"/>
  </w:num>
  <w:num w:numId="4">
    <w:abstractNumId w:val="0"/>
  </w:num>
  <w:num w:numId="5">
    <w:abstractNumId w:val="23"/>
  </w:num>
  <w:num w:numId="6">
    <w:abstractNumId w:val="6"/>
  </w:num>
  <w:num w:numId="7">
    <w:abstractNumId w:val="11"/>
  </w:num>
  <w:num w:numId="8">
    <w:abstractNumId w:val="12"/>
  </w:num>
  <w:num w:numId="9">
    <w:abstractNumId w:val="7"/>
  </w:num>
  <w:num w:numId="10">
    <w:abstractNumId w:val="13"/>
  </w:num>
  <w:num w:numId="11">
    <w:abstractNumId w:val="21"/>
  </w:num>
  <w:num w:numId="12">
    <w:abstractNumId w:val="3"/>
  </w:num>
  <w:num w:numId="13">
    <w:abstractNumId w:val="10"/>
  </w:num>
  <w:num w:numId="14">
    <w:abstractNumId w:val="17"/>
  </w:num>
  <w:num w:numId="15">
    <w:abstractNumId w:val="14"/>
  </w:num>
  <w:num w:numId="16">
    <w:abstractNumId w:val="24"/>
  </w:num>
  <w:num w:numId="17">
    <w:abstractNumId w:val="15"/>
  </w:num>
  <w:num w:numId="18">
    <w:abstractNumId w:val="8"/>
  </w:num>
  <w:num w:numId="19">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
  </w:num>
  <w:num w:numId="21">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
  </w:num>
  <w:num w:numId="23">
    <w:abstractNumId w:val="2"/>
  </w:num>
  <w:num w:numId="24">
    <w:abstractNumId w:val="1"/>
  </w:num>
  <w:num w:numId="25">
    <w:abstractNumId w:val="25"/>
  </w:num>
  <w:num w:numId="26">
    <w:abstractNumId w:val="16"/>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documentProtection w:edit="readOnly" w:enforcement="1" w:cryptProviderType="rsaAES" w:cryptAlgorithmClass="hash" w:cryptAlgorithmType="typeAny" w:cryptAlgorithmSid="14" w:cryptSpinCount="100000" w:hash="sRBtPu10qb7LCkhmjEmSt8xyMtNkZcWlg9kt6CwCpdiGcfJXyWWq3qkBH7NOuhMlEt2diC6np1SBqyaqkx854w==" w:salt="ZBWm4xy4tiGmPdvXHDtd5w=="/>
  <w:defaultTabStop w:val="720"/>
  <w:characterSpacingControl w:val="doNotCompress"/>
  <w:hdrShapeDefaults>
    <o:shapedefaults v:ext="edit" spidmax="5120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D0084"/>
    <w:rsid w:val="0000098E"/>
    <w:rsid w:val="00002FC2"/>
    <w:rsid w:val="000120E6"/>
    <w:rsid w:val="00013635"/>
    <w:rsid w:val="000164CC"/>
    <w:rsid w:val="00016C47"/>
    <w:rsid w:val="00021E06"/>
    <w:rsid w:val="00023016"/>
    <w:rsid w:val="00023019"/>
    <w:rsid w:val="00023ED7"/>
    <w:rsid w:val="00025CD8"/>
    <w:rsid w:val="0002747F"/>
    <w:rsid w:val="00030A5F"/>
    <w:rsid w:val="00031105"/>
    <w:rsid w:val="0003246E"/>
    <w:rsid w:val="000339B7"/>
    <w:rsid w:val="0003503A"/>
    <w:rsid w:val="000353CB"/>
    <w:rsid w:val="00042F21"/>
    <w:rsid w:val="000479CB"/>
    <w:rsid w:val="00052D4C"/>
    <w:rsid w:val="00054A0F"/>
    <w:rsid w:val="00054B0D"/>
    <w:rsid w:val="00057B4B"/>
    <w:rsid w:val="00061051"/>
    <w:rsid w:val="000616DA"/>
    <w:rsid w:val="000662BE"/>
    <w:rsid w:val="00066C56"/>
    <w:rsid w:val="00066EDC"/>
    <w:rsid w:val="000720D6"/>
    <w:rsid w:val="00072962"/>
    <w:rsid w:val="00073347"/>
    <w:rsid w:val="00075169"/>
    <w:rsid w:val="000759F9"/>
    <w:rsid w:val="000766CF"/>
    <w:rsid w:val="000816EE"/>
    <w:rsid w:val="00082D7B"/>
    <w:rsid w:val="00087B9B"/>
    <w:rsid w:val="000A21E9"/>
    <w:rsid w:val="000A486B"/>
    <w:rsid w:val="000A7BE3"/>
    <w:rsid w:val="000B4ABC"/>
    <w:rsid w:val="000B6716"/>
    <w:rsid w:val="000B6945"/>
    <w:rsid w:val="000C3D7F"/>
    <w:rsid w:val="000C4AE6"/>
    <w:rsid w:val="000C60B5"/>
    <w:rsid w:val="000D0096"/>
    <w:rsid w:val="000D0B6D"/>
    <w:rsid w:val="000E0D90"/>
    <w:rsid w:val="000E193F"/>
    <w:rsid w:val="000E58FC"/>
    <w:rsid w:val="000E6898"/>
    <w:rsid w:val="000F02A3"/>
    <w:rsid w:val="000F030B"/>
    <w:rsid w:val="000F3BA8"/>
    <w:rsid w:val="000F4A3E"/>
    <w:rsid w:val="000F698A"/>
    <w:rsid w:val="000F716B"/>
    <w:rsid w:val="000F77EA"/>
    <w:rsid w:val="0010334E"/>
    <w:rsid w:val="001046BA"/>
    <w:rsid w:val="00105414"/>
    <w:rsid w:val="0010640B"/>
    <w:rsid w:val="00113E6A"/>
    <w:rsid w:val="00121058"/>
    <w:rsid w:val="00122099"/>
    <w:rsid w:val="00122F45"/>
    <w:rsid w:val="00126A15"/>
    <w:rsid w:val="00130282"/>
    <w:rsid w:val="001308CD"/>
    <w:rsid w:val="00136444"/>
    <w:rsid w:val="00136A4F"/>
    <w:rsid w:val="00150224"/>
    <w:rsid w:val="00156028"/>
    <w:rsid w:val="00156F69"/>
    <w:rsid w:val="001574D9"/>
    <w:rsid w:val="00164377"/>
    <w:rsid w:val="00167E23"/>
    <w:rsid w:val="001708DC"/>
    <w:rsid w:val="00171284"/>
    <w:rsid w:val="001736D8"/>
    <w:rsid w:val="001745FA"/>
    <w:rsid w:val="00184A17"/>
    <w:rsid w:val="00186C8A"/>
    <w:rsid w:val="00192272"/>
    <w:rsid w:val="001930AF"/>
    <w:rsid w:val="001932D5"/>
    <w:rsid w:val="00193B94"/>
    <w:rsid w:val="001945DB"/>
    <w:rsid w:val="0019709B"/>
    <w:rsid w:val="001A2425"/>
    <w:rsid w:val="001B0FBE"/>
    <w:rsid w:val="001B4891"/>
    <w:rsid w:val="001C21C9"/>
    <w:rsid w:val="001C51CA"/>
    <w:rsid w:val="001E0A05"/>
    <w:rsid w:val="001E0A1F"/>
    <w:rsid w:val="001E1DC9"/>
    <w:rsid w:val="002005EF"/>
    <w:rsid w:val="0020235B"/>
    <w:rsid w:val="00202A74"/>
    <w:rsid w:val="00202DBA"/>
    <w:rsid w:val="002035A2"/>
    <w:rsid w:val="00206001"/>
    <w:rsid w:val="0020626D"/>
    <w:rsid w:val="0021131D"/>
    <w:rsid w:val="00213BDD"/>
    <w:rsid w:val="00214DC3"/>
    <w:rsid w:val="002154E5"/>
    <w:rsid w:val="00217444"/>
    <w:rsid w:val="0022246F"/>
    <w:rsid w:val="00222F80"/>
    <w:rsid w:val="00225926"/>
    <w:rsid w:val="00225E45"/>
    <w:rsid w:val="00231FD1"/>
    <w:rsid w:val="00232A9C"/>
    <w:rsid w:val="002338C9"/>
    <w:rsid w:val="002400BD"/>
    <w:rsid w:val="002430EA"/>
    <w:rsid w:val="0024686D"/>
    <w:rsid w:val="002478BC"/>
    <w:rsid w:val="00252AAE"/>
    <w:rsid w:val="00255D7D"/>
    <w:rsid w:val="0025650D"/>
    <w:rsid w:val="00257093"/>
    <w:rsid w:val="00260CB0"/>
    <w:rsid w:val="00261F20"/>
    <w:rsid w:val="00266586"/>
    <w:rsid w:val="002673B0"/>
    <w:rsid w:val="00271F51"/>
    <w:rsid w:val="0027494D"/>
    <w:rsid w:val="002761AC"/>
    <w:rsid w:val="00277681"/>
    <w:rsid w:val="00280F88"/>
    <w:rsid w:val="00282BC1"/>
    <w:rsid w:val="00290F93"/>
    <w:rsid w:val="002916DE"/>
    <w:rsid w:val="002919DC"/>
    <w:rsid w:val="00291D62"/>
    <w:rsid w:val="00291F62"/>
    <w:rsid w:val="00292038"/>
    <w:rsid w:val="002939C6"/>
    <w:rsid w:val="00294095"/>
    <w:rsid w:val="00294DE9"/>
    <w:rsid w:val="002967E6"/>
    <w:rsid w:val="002A39BC"/>
    <w:rsid w:val="002B1668"/>
    <w:rsid w:val="002B1CA6"/>
    <w:rsid w:val="002B2D06"/>
    <w:rsid w:val="002B701F"/>
    <w:rsid w:val="002B7C34"/>
    <w:rsid w:val="002C3EAB"/>
    <w:rsid w:val="002C59C2"/>
    <w:rsid w:val="002D0040"/>
    <w:rsid w:val="002D4886"/>
    <w:rsid w:val="002D4DAF"/>
    <w:rsid w:val="002D55E3"/>
    <w:rsid w:val="002E057A"/>
    <w:rsid w:val="002E0C37"/>
    <w:rsid w:val="002E1AE7"/>
    <w:rsid w:val="002E2976"/>
    <w:rsid w:val="002E6982"/>
    <w:rsid w:val="002E6D18"/>
    <w:rsid w:val="002E6FD6"/>
    <w:rsid w:val="002E771C"/>
    <w:rsid w:val="002E7F77"/>
    <w:rsid w:val="002F0940"/>
    <w:rsid w:val="002F222F"/>
    <w:rsid w:val="002F67C1"/>
    <w:rsid w:val="00300F2F"/>
    <w:rsid w:val="00301FB5"/>
    <w:rsid w:val="00302501"/>
    <w:rsid w:val="00306209"/>
    <w:rsid w:val="0031096F"/>
    <w:rsid w:val="00310DAA"/>
    <w:rsid w:val="003157B0"/>
    <w:rsid w:val="00323C8A"/>
    <w:rsid w:val="00332E9F"/>
    <w:rsid w:val="0033355B"/>
    <w:rsid w:val="003353B5"/>
    <w:rsid w:val="003356C9"/>
    <w:rsid w:val="00336FC4"/>
    <w:rsid w:val="00340789"/>
    <w:rsid w:val="0034220B"/>
    <w:rsid w:val="003436E7"/>
    <w:rsid w:val="00346ADC"/>
    <w:rsid w:val="00346E32"/>
    <w:rsid w:val="0034706A"/>
    <w:rsid w:val="00347BF5"/>
    <w:rsid w:val="003510E2"/>
    <w:rsid w:val="00357907"/>
    <w:rsid w:val="00360384"/>
    <w:rsid w:val="00361E5C"/>
    <w:rsid w:val="00364F12"/>
    <w:rsid w:val="003676D3"/>
    <w:rsid w:val="00374697"/>
    <w:rsid w:val="00376FDF"/>
    <w:rsid w:val="0038028A"/>
    <w:rsid w:val="00380BC2"/>
    <w:rsid w:val="00385A5C"/>
    <w:rsid w:val="003940CB"/>
    <w:rsid w:val="00395014"/>
    <w:rsid w:val="00395DD0"/>
    <w:rsid w:val="003A3071"/>
    <w:rsid w:val="003A30A9"/>
    <w:rsid w:val="003A34B2"/>
    <w:rsid w:val="003A6BD0"/>
    <w:rsid w:val="003B19EE"/>
    <w:rsid w:val="003B20BA"/>
    <w:rsid w:val="003B24BA"/>
    <w:rsid w:val="003B2D27"/>
    <w:rsid w:val="003B2F6E"/>
    <w:rsid w:val="003B4EEE"/>
    <w:rsid w:val="003B58D3"/>
    <w:rsid w:val="003B6086"/>
    <w:rsid w:val="003C01BF"/>
    <w:rsid w:val="003C2F5E"/>
    <w:rsid w:val="003C485B"/>
    <w:rsid w:val="003C53DF"/>
    <w:rsid w:val="003C6AFB"/>
    <w:rsid w:val="003C7B47"/>
    <w:rsid w:val="003C7E24"/>
    <w:rsid w:val="003D11C0"/>
    <w:rsid w:val="003D1F04"/>
    <w:rsid w:val="003D56AB"/>
    <w:rsid w:val="003E34BF"/>
    <w:rsid w:val="003E540C"/>
    <w:rsid w:val="003F335D"/>
    <w:rsid w:val="003F3BE3"/>
    <w:rsid w:val="003F5261"/>
    <w:rsid w:val="003F6E86"/>
    <w:rsid w:val="004008BB"/>
    <w:rsid w:val="004009FA"/>
    <w:rsid w:val="00401025"/>
    <w:rsid w:val="004021F0"/>
    <w:rsid w:val="0040434D"/>
    <w:rsid w:val="004066DE"/>
    <w:rsid w:val="00406825"/>
    <w:rsid w:val="004138A0"/>
    <w:rsid w:val="00415C3E"/>
    <w:rsid w:val="00422E15"/>
    <w:rsid w:val="00424266"/>
    <w:rsid w:val="00425303"/>
    <w:rsid w:val="00430711"/>
    <w:rsid w:val="004314EC"/>
    <w:rsid w:val="004317C2"/>
    <w:rsid w:val="00434CF1"/>
    <w:rsid w:val="00436A17"/>
    <w:rsid w:val="00437BBD"/>
    <w:rsid w:val="00446804"/>
    <w:rsid w:val="00446CB1"/>
    <w:rsid w:val="00446F86"/>
    <w:rsid w:val="0045044D"/>
    <w:rsid w:val="0045397E"/>
    <w:rsid w:val="00455AE2"/>
    <w:rsid w:val="004575E2"/>
    <w:rsid w:val="00463552"/>
    <w:rsid w:val="00467192"/>
    <w:rsid w:val="00470969"/>
    <w:rsid w:val="004725D1"/>
    <w:rsid w:val="00473208"/>
    <w:rsid w:val="00477446"/>
    <w:rsid w:val="00492C78"/>
    <w:rsid w:val="00497D1A"/>
    <w:rsid w:val="004A15EF"/>
    <w:rsid w:val="004A3BF5"/>
    <w:rsid w:val="004A3CE6"/>
    <w:rsid w:val="004A7967"/>
    <w:rsid w:val="004B3CF1"/>
    <w:rsid w:val="004B49E7"/>
    <w:rsid w:val="004B7B04"/>
    <w:rsid w:val="004C0612"/>
    <w:rsid w:val="004C1FEF"/>
    <w:rsid w:val="004C2747"/>
    <w:rsid w:val="004C3411"/>
    <w:rsid w:val="004C66B6"/>
    <w:rsid w:val="004D075A"/>
    <w:rsid w:val="004D2F8E"/>
    <w:rsid w:val="004D5C10"/>
    <w:rsid w:val="004D5F23"/>
    <w:rsid w:val="004E074A"/>
    <w:rsid w:val="004E075F"/>
    <w:rsid w:val="004E343A"/>
    <w:rsid w:val="004E3902"/>
    <w:rsid w:val="004E7B21"/>
    <w:rsid w:val="004E7C29"/>
    <w:rsid w:val="004F4B60"/>
    <w:rsid w:val="004F6D4E"/>
    <w:rsid w:val="00500256"/>
    <w:rsid w:val="005200BD"/>
    <w:rsid w:val="00524299"/>
    <w:rsid w:val="0052445C"/>
    <w:rsid w:val="005247BB"/>
    <w:rsid w:val="00530393"/>
    <w:rsid w:val="00531D18"/>
    <w:rsid w:val="00536A9A"/>
    <w:rsid w:val="00541786"/>
    <w:rsid w:val="00551537"/>
    <w:rsid w:val="0055198F"/>
    <w:rsid w:val="005523E3"/>
    <w:rsid w:val="005524C9"/>
    <w:rsid w:val="005534DB"/>
    <w:rsid w:val="0055483E"/>
    <w:rsid w:val="00557219"/>
    <w:rsid w:val="0056282A"/>
    <w:rsid w:val="00562A6B"/>
    <w:rsid w:val="0056342A"/>
    <w:rsid w:val="00563C71"/>
    <w:rsid w:val="00563E9F"/>
    <w:rsid w:val="00564DDF"/>
    <w:rsid w:val="00573E8F"/>
    <w:rsid w:val="00575DFF"/>
    <w:rsid w:val="0057625F"/>
    <w:rsid w:val="00576DFB"/>
    <w:rsid w:val="005828C6"/>
    <w:rsid w:val="00590220"/>
    <w:rsid w:val="00591D9A"/>
    <w:rsid w:val="00591FC1"/>
    <w:rsid w:val="00593917"/>
    <w:rsid w:val="005939BD"/>
    <w:rsid w:val="0059481F"/>
    <w:rsid w:val="00597177"/>
    <w:rsid w:val="0059728F"/>
    <w:rsid w:val="005A3D0B"/>
    <w:rsid w:val="005A3D4F"/>
    <w:rsid w:val="005A5888"/>
    <w:rsid w:val="005B1E06"/>
    <w:rsid w:val="005D0827"/>
    <w:rsid w:val="005D3D4C"/>
    <w:rsid w:val="005D4941"/>
    <w:rsid w:val="005D5F23"/>
    <w:rsid w:val="005E0B00"/>
    <w:rsid w:val="005E17C0"/>
    <w:rsid w:val="005E4FFE"/>
    <w:rsid w:val="005E7266"/>
    <w:rsid w:val="005E7E1A"/>
    <w:rsid w:val="005F0A4D"/>
    <w:rsid w:val="005F43E7"/>
    <w:rsid w:val="005F454B"/>
    <w:rsid w:val="005F5F4A"/>
    <w:rsid w:val="005F6688"/>
    <w:rsid w:val="005F6A44"/>
    <w:rsid w:val="005F6D9C"/>
    <w:rsid w:val="00602F7F"/>
    <w:rsid w:val="00603690"/>
    <w:rsid w:val="006117AB"/>
    <w:rsid w:val="00613132"/>
    <w:rsid w:val="00613147"/>
    <w:rsid w:val="00613F7E"/>
    <w:rsid w:val="0061415D"/>
    <w:rsid w:val="00614C05"/>
    <w:rsid w:val="006159F9"/>
    <w:rsid w:val="00616D03"/>
    <w:rsid w:val="00617209"/>
    <w:rsid w:val="00625739"/>
    <w:rsid w:val="0063069B"/>
    <w:rsid w:val="00634A3B"/>
    <w:rsid w:val="00636A0B"/>
    <w:rsid w:val="0064162A"/>
    <w:rsid w:val="006440D4"/>
    <w:rsid w:val="006455FF"/>
    <w:rsid w:val="006476EF"/>
    <w:rsid w:val="00665E8C"/>
    <w:rsid w:val="00670025"/>
    <w:rsid w:val="00674738"/>
    <w:rsid w:val="006773E1"/>
    <w:rsid w:val="00677BBA"/>
    <w:rsid w:val="00677D17"/>
    <w:rsid w:val="006802B3"/>
    <w:rsid w:val="006821DD"/>
    <w:rsid w:val="006829AD"/>
    <w:rsid w:val="0069278A"/>
    <w:rsid w:val="00693BC3"/>
    <w:rsid w:val="00694BC1"/>
    <w:rsid w:val="00695B48"/>
    <w:rsid w:val="006A3CCE"/>
    <w:rsid w:val="006A5D82"/>
    <w:rsid w:val="006A5DEB"/>
    <w:rsid w:val="006B23C3"/>
    <w:rsid w:val="006B54D8"/>
    <w:rsid w:val="006C1AF2"/>
    <w:rsid w:val="006C513C"/>
    <w:rsid w:val="006C54C5"/>
    <w:rsid w:val="006C65B4"/>
    <w:rsid w:val="006C6928"/>
    <w:rsid w:val="006C7037"/>
    <w:rsid w:val="006D070A"/>
    <w:rsid w:val="006D1456"/>
    <w:rsid w:val="006D47C3"/>
    <w:rsid w:val="006D52B2"/>
    <w:rsid w:val="006D7003"/>
    <w:rsid w:val="006E0155"/>
    <w:rsid w:val="006E277E"/>
    <w:rsid w:val="006E3065"/>
    <w:rsid w:val="006E3974"/>
    <w:rsid w:val="006E5ADE"/>
    <w:rsid w:val="006E7156"/>
    <w:rsid w:val="006F29E6"/>
    <w:rsid w:val="006F2E1A"/>
    <w:rsid w:val="006F557C"/>
    <w:rsid w:val="00700206"/>
    <w:rsid w:val="00700591"/>
    <w:rsid w:val="00705796"/>
    <w:rsid w:val="0070712E"/>
    <w:rsid w:val="00722E2B"/>
    <w:rsid w:val="00726E80"/>
    <w:rsid w:val="00730363"/>
    <w:rsid w:val="007317EC"/>
    <w:rsid w:val="0073197B"/>
    <w:rsid w:val="00736861"/>
    <w:rsid w:val="0074147C"/>
    <w:rsid w:val="00741ADA"/>
    <w:rsid w:val="007437CD"/>
    <w:rsid w:val="00743C96"/>
    <w:rsid w:val="00744929"/>
    <w:rsid w:val="007453B5"/>
    <w:rsid w:val="007471B2"/>
    <w:rsid w:val="00750911"/>
    <w:rsid w:val="00756ED8"/>
    <w:rsid w:val="00760104"/>
    <w:rsid w:val="007606A2"/>
    <w:rsid w:val="00764EE6"/>
    <w:rsid w:val="007704AF"/>
    <w:rsid w:val="00773BB7"/>
    <w:rsid w:val="00776EAB"/>
    <w:rsid w:val="0077791E"/>
    <w:rsid w:val="00777E1B"/>
    <w:rsid w:val="0078172B"/>
    <w:rsid w:val="00783E60"/>
    <w:rsid w:val="00784A1F"/>
    <w:rsid w:val="007A0F6E"/>
    <w:rsid w:val="007A3A80"/>
    <w:rsid w:val="007A61AC"/>
    <w:rsid w:val="007A6899"/>
    <w:rsid w:val="007B1985"/>
    <w:rsid w:val="007B490B"/>
    <w:rsid w:val="007B58D7"/>
    <w:rsid w:val="007B5D8E"/>
    <w:rsid w:val="007B7CE2"/>
    <w:rsid w:val="007C0020"/>
    <w:rsid w:val="007C1CDB"/>
    <w:rsid w:val="007C494D"/>
    <w:rsid w:val="007D4CF9"/>
    <w:rsid w:val="007D5178"/>
    <w:rsid w:val="007D70FC"/>
    <w:rsid w:val="007D7F4E"/>
    <w:rsid w:val="007E0D41"/>
    <w:rsid w:val="007F1A43"/>
    <w:rsid w:val="007F3165"/>
    <w:rsid w:val="007F3F8B"/>
    <w:rsid w:val="0080090F"/>
    <w:rsid w:val="00802D18"/>
    <w:rsid w:val="00803F22"/>
    <w:rsid w:val="00805525"/>
    <w:rsid w:val="008057E0"/>
    <w:rsid w:val="00806344"/>
    <w:rsid w:val="00806B74"/>
    <w:rsid w:val="00812C4D"/>
    <w:rsid w:val="008178B4"/>
    <w:rsid w:val="008229FA"/>
    <w:rsid w:val="0083011F"/>
    <w:rsid w:val="00832609"/>
    <w:rsid w:val="00834DFE"/>
    <w:rsid w:val="008376EF"/>
    <w:rsid w:val="008408F3"/>
    <w:rsid w:val="008434B0"/>
    <w:rsid w:val="0084355A"/>
    <w:rsid w:val="00846DFF"/>
    <w:rsid w:val="008532A2"/>
    <w:rsid w:val="008534B0"/>
    <w:rsid w:val="00855679"/>
    <w:rsid w:val="00855FD8"/>
    <w:rsid w:val="00861D73"/>
    <w:rsid w:val="00861F9B"/>
    <w:rsid w:val="00862E36"/>
    <w:rsid w:val="008642F7"/>
    <w:rsid w:val="0087026F"/>
    <w:rsid w:val="0087161A"/>
    <w:rsid w:val="008738A0"/>
    <w:rsid w:val="008751E1"/>
    <w:rsid w:val="00877CDB"/>
    <w:rsid w:val="00883EA4"/>
    <w:rsid w:val="008925C0"/>
    <w:rsid w:val="008954D2"/>
    <w:rsid w:val="008A0744"/>
    <w:rsid w:val="008A2A81"/>
    <w:rsid w:val="008A7163"/>
    <w:rsid w:val="008B0458"/>
    <w:rsid w:val="008B6626"/>
    <w:rsid w:val="008C0D3E"/>
    <w:rsid w:val="008C45E2"/>
    <w:rsid w:val="008C5EBF"/>
    <w:rsid w:val="008C6AD8"/>
    <w:rsid w:val="008C6C51"/>
    <w:rsid w:val="008D0084"/>
    <w:rsid w:val="008D2CFF"/>
    <w:rsid w:val="008D3362"/>
    <w:rsid w:val="008D453C"/>
    <w:rsid w:val="008D4F49"/>
    <w:rsid w:val="008D68C0"/>
    <w:rsid w:val="008E13EA"/>
    <w:rsid w:val="008E266F"/>
    <w:rsid w:val="008E374F"/>
    <w:rsid w:val="008E4FAB"/>
    <w:rsid w:val="008E5AC8"/>
    <w:rsid w:val="008E60D7"/>
    <w:rsid w:val="008E6E8C"/>
    <w:rsid w:val="008F27D1"/>
    <w:rsid w:val="009012E0"/>
    <w:rsid w:val="00903D55"/>
    <w:rsid w:val="0090688C"/>
    <w:rsid w:val="00914106"/>
    <w:rsid w:val="00917BEF"/>
    <w:rsid w:val="00923D85"/>
    <w:rsid w:val="00926AEC"/>
    <w:rsid w:val="0093005A"/>
    <w:rsid w:val="00930416"/>
    <w:rsid w:val="009325E8"/>
    <w:rsid w:val="009371B4"/>
    <w:rsid w:val="009416F4"/>
    <w:rsid w:val="00941B57"/>
    <w:rsid w:val="00941C11"/>
    <w:rsid w:val="00945438"/>
    <w:rsid w:val="009474EB"/>
    <w:rsid w:val="00951020"/>
    <w:rsid w:val="009526B7"/>
    <w:rsid w:val="00952A08"/>
    <w:rsid w:val="00962ECF"/>
    <w:rsid w:val="0097184F"/>
    <w:rsid w:val="00973C3B"/>
    <w:rsid w:val="00974F77"/>
    <w:rsid w:val="00980B3C"/>
    <w:rsid w:val="00980B3E"/>
    <w:rsid w:val="00985048"/>
    <w:rsid w:val="009906B2"/>
    <w:rsid w:val="0099177E"/>
    <w:rsid w:val="0099493E"/>
    <w:rsid w:val="00997B4F"/>
    <w:rsid w:val="009A3F76"/>
    <w:rsid w:val="009A6F6F"/>
    <w:rsid w:val="009A7B03"/>
    <w:rsid w:val="009B2C48"/>
    <w:rsid w:val="009B2CE7"/>
    <w:rsid w:val="009B4BD8"/>
    <w:rsid w:val="009B6190"/>
    <w:rsid w:val="009B7BC5"/>
    <w:rsid w:val="009C066C"/>
    <w:rsid w:val="009C174F"/>
    <w:rsid w:val="009C1788"/>
    <w:rsid w:val="009C2D8D"/>
    <w:rsid w:val="009C311E"/>
    <w:rsid w:val="009D1607"/>
    <w:rsid w:val="009D22A6"/>
    <w:rsid w:val="009D372F"/>
    <w:rsid w:val="009D3C5D"/>
    <w:rsid w:val="009D6A5F"/>
    <w:rsid w:val="009D6AED"/>
    <w:rsid w:val="009D7229"/>
    <w:rsid w:val="009D7684"/>
    <w:rsid w:val="009E1C04"/>
    <w:rsid w:val="009E27B0"/>
    <w:rsid w:val="009E4A9B"/>
    <w:rsid w:val="009E6769"/>
    <w:rsid w:val="009E6DC3"/>
    <w:rsid w:val="009F6945"/>
    <w:rsid w:val="009F6D91"/>
    <w:rsid w:val="00A001F2"/>
    <w:rsid w:val="00A02B32"/>
    <w:rsid w:val="00A05107"/>
    <w:rsid w:val="00A1230F"/>
    <w:rsid w:val="00A16820"/>
    <w:rsid w:val="00A237BC"/>
    <w:rsid w:val="00A23943"/>
    <w:rsid w:val="00A23BB3"/>
    <w:rsid w:val="00A2418B"/>
    <w:rsid w:val="00A24720"/>
    <w:rsid w:val="00A25549"/>
    <w:rsid w:val="00A25E1A"/>
    <w:rsid w:val="00A2708E"/>
    <w:rsid w:val="00A31CA1"/>
    <w:rsid w:val="00A35619"/>
    <w:rsid w:val="00A356EF"/>
    <w:rsid w:val="00A36ED5"/>
    <w:rsid w:val="00A37B91"/>
    <w:rsid w:val="00A411E9"/>
    <w:rsid w:val="00A418BC"/>
    <w:rsid w:val="00A43984"/>
    <w:rsid w:val="00A4485F"/>
    <w:rsid w:val="00A44CA9"/>
    <w:rsid w:val="00A4578B"/>
    <w:rsid w:val="00A45801"/>
    <w:rsid w:val="00A51A92"/>
    <w:rsid w:val="00A51C17"/>
    <w:rsid w:val="00A5400F"/>
    <w:rsid w:val="00A628A7"/>
    <w:rsid w:val="00A67F68"/>
    <w:rsid w:val="00A719F7"/>
    <w:rsid w:val="00A71F8E"/>
    <w:rsid w:val="00A73931"/>
    <w:rsid w:val="00A73A34"/>
    <w:rsid w:val="00A73BBD"/>
    <w:rsid w:val="00A73EB2"/>
    <w:rsid w:val="00A74CB7"/>
    <w:rsid w:val="00A76258"/>
    <w:rsid w:val="00A7769C"/>
    <w:rsid w:val="00A778B6"/>
    <w:rsid w:val="00A827C5"/>
    <w:rsid w:val="00A82E46"/>
    <w:rsid w:val="00A84007"/>
    <w:rsid w:val="00A872E5"/>
    <w:rsid w:val="00A876E9"/>
    <w:rsid w:val="00A87E7C"/>
    <w:rsid w:val="00A9012C"/>
    <w:rsid w:val="00A90E0F"/>
    <w:rsid w:val="00A93388"/>
    <w:rsid w:val="00A93609"/>
    <w:rsid w:val="00A9406A"/>
    <w:rsid w:val="00A95986"/>
    <w:rsid w:val="00A96556"/>
    <w:rsid w:val="00AA21D1"/>
    <w:rsid w:val="00AA76DA"/>
    <w:rsid w:val="00AB535B"/>
    <w:rsid w:val="00AB7B5B"/>
    <w:rsid w:val="00AB7B5D"/>
    <w:rsid w:val="00AC07C6"/>
    <w:rsid w:val="00AC3AC8"/>
    <w:rsid w:val="00AC43DD"/>
    <w:rsid w:val="00AC528D"/>
    <w:rsid w:val="00AC754F"/>
    <w:rsid w:val="00AD420F"/>
    <w:rsid w:val="00AD5123"/>
    <w:rsid w:val="00AD66CD"/>
    <w:rsid w:val="00AE280E"/>
    <w:rsid w:val="00AE44EF"/>
    <w:rsid w:val="00AE541C"/>
    <w:rsid w:val="00AE68A9"/>
    <w:rsid w:val="00AF505E"/>
    <w:rsid w:val="00AF7065"/>
    <w:rsid w:val="00AF7350"/>
    <w:rsid w:val="00B0227B"/>
    <w:rsid w:val="00B030E0"/>
    <w:rsid w:val="00B0379B"/>
    <w:rsid w:val="00B1194D"/>
    <w:rsid w:val="00B13B68"/>
    <w:rsid w:val="00B17273"/>
    <w:rsid w:val="00B21F55"/>
    <w:rsid w:val="00B2215E"/>
    <w:rsid w:val="00B22D29"/>
    <w:rsid w:val="00B23B43"/>
    <w:rsid w:val="00B31337"/>
    <w:rsid w:val="00B31E00"/>
    <w:rsid w:val="00B32F05"/>
    <w:rsid w:val="00B4276B"/>
    <w:rsid w:val="00B5149D"/>
    <w:rsid w:val="00B5246C"/>
    <w:rsid w:val="00B56F61"/>
    <w:rsid w:val="00B57B60"/>
    <w:rsid w:val="00B61E5E"/>
    <w:rsid w:val="00B6313C"/>
    <w:rsid w:val="00B635C2"/>
    <w:rsid w:val="00B66774"/>
    <w:rsid w:val="00B67963"/>
    <w:rsid w:val="00B67C4C"/>
    <w:rsid w:val="00B721A2"/>
    <w:rsid w:val="00B7331A"/>
    <w:rsid w:val="00B775F9"/>
    <w:rsid w:val="00B77635"/>
    <w:rsid w:val="00B8082B"/>
    <w:rsid w:val="00B8104B"/>
    <w:rsid w:val="00B85A27"/>
    <w:rsid w:val="00B8728E"/>
    <w:rsid w:val="00B87420"/>
    <w:rsid w:val="00B9107D"/>
    <w:rsid w:val="00B92DFF"/>
    <w:rsid w:val="00B93A6E"/>
    <w:rsid w:val="00BA3E8E"/>
    <w:rsid w:val="00BA4B7B"/>
    <w:rsid w:val="00BB1567"/>
    <w:rsid w:val="00BB4B0F"/>
    <w:rsid w:val="00BC0A57"/>
    <w:rsid w:val="00BC6367"/>
    <w:rsid w:val="00BC6C77"/>
    <w:rsid w:val="00BD2929"/>
    <w:rsid w:val="00BE05BA"/>
    <w:rsid w:val="00BE447E"/>
    <w:rsid w:val="00BE5F3F"/>
    <w:rsid w:val="00BE6B69"/>
    <w:rsid w:val="00BE7296"/>
    <w:rsid w:val="00BE7F9C"/>
    <w:rsid w:val="00BF00F9"/>
    <w:rsid w:val="00BF0801"/>
    <w:rsid w:val="00BF10EA"/>
    <w:rsid w:val="00BF171D"/>
    <w:rsid w:val="00C02420"/>
    <w:rsid w:val="00C02AD8"/>
    <w:rsid w:val="00C047F3"/>
    <w:rsid w:val="00C07DF9"/>
    <w:rsid w:val="00C156B6"/>
    <w:rsid w:val="00C2017A"/>
    <w:rsid w:val="00C21638"/>
    <w:rsid w:val="00C27347"/>
    <w:rsid w:val="00C27D7B"/>
    <w:rsid w:val="00C31377"/>
    <w:rsid w:val="00C32459"/>
    <w:rsid w:val="00C34628"/>
    <w:rsid w:val="00C41A91"/>
    <w:rsid w:val="00C46339"/>
    <w:rsid w:val="00C47EDA"/>
    <w:rsid w:val="00C533A6"/>
    <w:rsid w:val="00C612CA"/>
    <w:rsid w:val="00C63DBA"/>
    <w:rsid w:val="00C64D57"/>
    <w:rsid w:val="00C672F8"/>
    <w:rsid w:val="00C74B7F"/>
    <w:rsid w:val="00C7533A"/>
    <w:rsid w:val="00C75BEA"/>
    <w:rsid w:val="00C84F73"/>
    <w:rsid w:val="00C85294"/>
    <w:rsid w:val="00C85AF3"/>
    <w:rsid w:val="00C864EB"/>
    <w:rsid w:val="00C871E8"/>
    <w:rsid w:val="00C910F7"/>
    <w:rsid w:val="00C91929"/>
    <w:rsid w:val="00C91BB5"/>
    <w:rsid w:val="00CA51C6"/>
    <w:rsid w:val="00CA557C"/>
    <w:rsid w:val="00CA7763"/>
    <w:rsid w:val="00CB2241"/>
    <w:rsid w:val="00CB3755"/>
    <w:rsid w:val="00CB6D97"/>
    <w:rsid w:val="00CC2958"/>
    <w:rsid w:val="00CC3091"/>
    <w:rsid w:val="00CC3D11"/>
    <w:rsid w:val="00CC498E"/>
    <w:rsid w:val="00CC4F03"/>
    <w:rsid w:val="00CC6B52"/>
    <w:rsid w:val="00CD01B0"/>
    <w:rsid w:val="00CD099B"/>
    <w:rsid w:val="00CD59C6"/>
    <w:rsid w:val="00CD5A52"/>
    <w:rsid w:val="00CD6780"/>
    <w:rsid w:val="00CE4D91"/>
    <w:rsid w:val="00CE7FAE"/>
    <w:rsid w:val="00CF054F"/>
    <w:rsid w:val="00CF33C4"/>
    <w:rsid w:val="00D0113B"/>
    <w:rsid w:val="00D031A3"/>
    <w:rsid w:val="00D04CA5"/>
    <w:rsid w:val="00D06534"/>
    <w:rsid w:val="00D0750D"/>
    <w:rsid w:val="00D07DA9"/>
    <w:rsid w:val="00D07DDD"/>
    <w:rsid w:val="00D1768D"/>
    <w:rsid w:val="00D177C8"/>
    <w:rsid w:val="00D20334"/>
    <w:rsid w:val="00D20EFB"/>
    <w:rsid w:val="00D22369"/>
    <w:rsid w:val="00D22637"/>
    <w:rsid w:val="00D25851"/>
    <w:rsid w:val="00D26FE7"/>
    <w:rsid w:val="00D27C2B"/>
    <w:rsid w:val="00D30394"/>
    <w:rsid w:val="00D312C7"/>
    <w:rsid w:val="00D3249E"/>
    <w:rsid w:val="00D33B0F"/>
    <w:rsid w:val="00D417C5"/>
    <w:rsid w:val="00D424E4"/>
    <w:rsid w:val="00D4306B"/>
    <w:rsid w:val="00D4537B"/>
    <w:rsid w:val="00D463A8"/>
    <w:rsid w:val="00D4673A"/>
    <w:rsid w:val="00D5071C"/>
    <w:rsid w:val="00D51323"/>
    <w:rsid w:val="00D5182A"/>
    <w:rsid w:val="00D52026"/>
    <w:rsid w:val="00D52FE5"/>
    <w:rsid w:val="00D61E94"/>
    <w:rsid w:val="00D62318"/>
    <w:rsid w:val="00D67A16"/>
    <w:rsid w:val="00D82553"/>
    <w:rsid w:val="00D861EA"/>
    <w:rsid w:val="00D9093E"/>
    <w:rsid w:val="00D9661B"/>
    <w:rsid w:val="00D977C0"/>
    <w:rsid w:val="00DA1725"/>
    <w:rsid w:val="00DA285E"/>
    <w:rsid w:val="00DA368D"/>
    <w:rsid w:val="00DA70B0"/>
    <w:rsid w:val="00DA71BD"/>
    <w:rsid w:val="00DB104A"/>
    <w:rsid w:val="00DB3390"/>
    <w:rsid w:val="00DB498E"/>
    <w:rsid w:val="00DB529E"/>
    <w:rsid w:val="00DB6BE7"/>
    <w:rsid w:val="00DB77BF"/>
    <w:rsid w:val="00DC074C"/>
    <w:rsid w:val="00DC5E5A"/>
    <w:rsid w:val="00DC63B9"/>
    <w:rsid w:val="00DC712A"/>
    <w:rsid w:val="00DD01A8"/>
    <w:rsid w:val="00DD54A9"/>
    <w:rsid w:val="00DE131F"/>
    <w:rsid w:val="00DE1D4E"/>
    <w:rsid w:val="00DF3961"/>
    <w:rsid w:val="00DF51CA"/>
    <w:rsid w:val="00DF5B2D"/>
    <w:rsid w:val="00E01A47"/>
    <w:rsid w:val="00E01D8D"/>
    <w:rsid w:val="00E03608"/>
    <w:rsid w:val="00E04112"/>
    <w:rsid w:val="00E0484F"/>
    <w:rsid w:val="00E1150D"/>
    <w:rsid w:val="00E14458"/>
    <w:rsid w:val="00E14A87"/>
    <w:rsid w:val="00E15162"/>
    <w:rsid w:val="00E16132"/>
    <w:rsid w:val="00E173B9"/>
    <w:rsid w:val="00E17BCE"/>
    <w:rsid w:val="00E2274F"/>
    <w:rsid w:val="00E25524"/>
    <w:rsid w:val="00E2586F"/>
    <w:rsid w:val="00E279D6"/>
    <w:rsid w:val="00E32968"/>
    <w:rsid w:val="00E33868"/>
    <w:rsid w:val="00E36144"/>
    <w:rsid w:val="00E4326D"/>
    <w:rsid w:val="00E43DF6"/>
    <w:rsid w:val="00E46A35"/>
    <w:rsid w:val="00E50C0A"/>
    <w:rsid w:val="00E532A9"/>
    <w:rsid w:val="00E541BB"/>
    <w:rsid w:val="00E54526"/>
    <w:rsid w:val="00E62928"/>
    <w:rsid w:val="00E7264F"/>
    <w:rsid w:val="00E74E5B"/>
    <w:rsid w:val="00E75E6A"/>
    <w:rsid w:val="00E81A39"/>
    <w:rsid w:val="00E8403A"/>
    <w:rsid w:val="00E85A0F"/>
    <w:rsid w:val="00E90CA9"/>
    <w:rsid w:val="00E91677"/>
    <w:rsid w:val="00E922FD"/>
    <w:rsid w:val="00E96A54"/>
    <w:rsid w:val="00EA3A9D"/>
    <w:rsid w:val="00EA758E"/>
    <w:rsid w:val="00EB3248"/>
    <w:rsid w:val="00EB36B6"/>
    <w:rsid w:val="00EB4FFF"/>
    <w:rsid w:val="00EB5F78"/>
    <w:rsid w:val="00EC1360"/>
    <w:rsid w:val="00EC4C63"/>
    <w:rsid w:val="00ED6478"/>
    <w:rsid w:val="00EE0178"/>
    <w:rsid w:val="00EE35FD"/>
    <w:rsid w:val="00EE36F6"/>
    <w:rsid w:val="00EF165F"/>
    <w:rsid w:val="00EF4696"/>
    <w:rsid w:val="00F02CBA"/>
    <w:rsid w:val="00F07107"/>
    <w:rsid w:val="00F075F7"/>
    <w:rsid w:val="00F174E7"/>
    <w:rsid w:val="00F21972"/>
    <w:rsid w:val="00F22599"/>
    <w:rsid w:val="00F23680"/>
    <w:rsid w:val="00F24FAA"/>
    <w:rsid w:val="00F25F18"/>
    <w:rsid w:val="00F2721D"/>
    <w:rsid w:val="00F30727"/>
    <w:rsid w:val="00F331C6"/>
    <w:rsid w:val="00F34756"/>
    <w:rsid w:val="00F40EE2"/>
    <w:rsid w:val="00F452A1"/>
    <w:rsid w:val="00F45DAC"/>
    <w:rsid w:val="00F47CA8"/>
    <w:rsid w:val="00F51B6A"/>
    <w:rsid w:val="00F53AA0"/>
    <w:rsid w:val="00F550E4"/>
    <w:rsid w:val="00F566B5"/>
    <w:rsid w:val="00F56957"/>
    <w:rsid w:val="00F5766B"/>
    <w:rsid w:val="00F600A0"/>
    <w:rsid w:val="00F615A4"/>
    <w:rsid w:val="00F62856"/>
    <w:rsid w:val="00F7265F"/>
    <w:rsid w:val="00F7305B"/>
    <w:rsid w:val="00F7351C"/>
    <w:rsid w:val="00F750F1"/>
    <w:rsid w:val="00F756CC"/>
    <w:rsid w:val="00F75D84"/>
    <w:rsid w:val="00F8602B"/>
    <w:rsid w:val="00F8694D"/>
    <w:rsid w:val="00F92AB7"/>
    <w:rsid w:val="00FA3F60"/>
    <w:rsid w:val="00FA42C9"/>
    <w:rsid w:val="00FB06C5"/>
    <w:rsid w:val="00FB1710"/>
    <w:rsid w:val="00FB17DE"/>
    <w:rsid w:val="00FB5286"/>
    <w:rsid w:val="00FB633D"/>
    <w:rsid w:val="00FB74D9"/>
    <w:rsid w:val="00FB7563"/>
    <w:rsid w:val="00FB7884"/>
    <w:rsid w:val="00FC1A77"/>
    <w:rsid w:val="00FC4568"/>
    <w:rsid w:val="00FC7FF2"/>
    <w:rsid w:val="00FD29FB"/>
    <w:rsid w:val="00FD2EB6"/>
    <w:rsid w:val="00FD4738"/>
    <w:rsid w:val="00FD73ED"/>
    <w:rsid w:val="00FD7E9A"/>
    <w:rsid w:val="00FF3980"/>
    <w:rsid w:val="00FF409A"/>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51201"/>
    <o:shapelayout v:ext="edit">
      <o:idmap v:ext="edit" data="1"/>
    </o:shapelayout>
  </w:shapeDefaults>
  <w:decimalSymbol w:val="."/>
  <w:listSeparator w:val=","/>
  <w14:docId w14:val="4579B322"/>
  <w15:docId w15:val="{2F57C6C6-95A3-472F-9478-6531623A10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lang w:val="en-GB"/>
    </w:rPr>
  </w:style>
  <w:style w:type="paragraph" w:styleId="Heading1">
    <w:name w:val="heading 1"/>
    <w:basedOn w:val="Normal"/>
    <w:next w:val="Normal"/>
    <w:link w:val="Heading1Char"/>
    <w:uiPriority w:val="1"/>
    <w:qFormat/>
    <w:rsid w:val="0020235B"/>
    <w:pPr>
      <w:keepNext/>
      <w:keepLines/>
      <w:spacing w:before="240" w:after="0"/>
      <w:outlineLvl w:val="0"/>
    </w:pPr>
    <w:rPr>
      <w:rFonts w:eastAsiaTheme="majorEastAsia" w:cstheme="majorBidi"/>
      <w:sz w:val="32"/>
      <w:szCs w:val="32"/>
    </w:rPr>
  </w:style>
  <w:style w:type="paragraph" w:styleId="Heading2">
    <w:name w:val="heading 2"/>
    <w:basedOn w:val="Normal"/>
    <w:next w:val="Normal"/>
    <w:link w:val="Heading2Char"/>
    <w:uiPriority w:val="9"/>
    <w:unhideWhenUsed/>
    <w:qFormat/>
    <w:rsid w:val="00F756CC"/>
    <w:pPr>
      <w:keepNext/>
      <w:keepLines/>
      <w:spacing w:before="40" w:after="0"/>
      <w:outlineLvl w:val="1"/>
    </w:pPr>
    <w:rPr>
      <w:rFonts w:asciiTheme="majorHAnsi" w:eastAsiaTheme="majorEastAsia" w:hAnsiTheme="majorHAnsi" w:cstheme="majorBidi"/>
      <w:color w:val="2E74B5" w:themeColor="accent1" w:themeShade="BF"/>
      <w:sz w:val="32"/>
      <w:szCs w:val="26"/>
    </w:rPr>
  </w:style>
  <w:style w:type="paragraph" w:styleId="Heading3">
    <w:name w:val="heading 3"/>
    <w:basedOn w:val="Normal"/>
    <w:next w:val="Normal"/>
    <w:link w:val="Heading3Char"/>
    <w:uiPriority w:val="9"/>
    <w:unhideWhenUsed/>
    <w:qFormat/>
    <w:rsid w:val="0097184F"/>
    <w:pPr>
      <w:keepNext/>
      <w:keepLines/>
      <w:spacing w:before="40" w:after="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E279D6"/>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C6B52"/>
    <w:pPr>
      <w:tabs>
        <w:tab w:val="center" w:pos="4513"/>
        <w:tab w:val="right" w:pos="9026"/>
      </w:tabs>
      <w:spacing w:after="0" w:line="240" w:lineRule="auto"/>
    </w:pPr>
  </w:style>
  <w:style w:type="character" w:customStyle="1" w:styleId="HeaderChar">
    <w:name w:val="Header Char"/>
    <w:basedOn w:val="DefaultParagraphFont"/>
    <w:link w:val="Header"/>
    <w:uiPriority w:val="99"/>
    <w:rsid w:val="00CC6B52"/>
    <w:rPr>
      <w:lang w:val="en-GB"/>
    </w:rPr>
  </w:style>
  <w:style w:type="paragraph" w:styleId="Footer">
    <w:name w:val="footer"/>
    <w:basedOn w:val="Normal"/>
    <w:link w:val="FooterChar"/>
    <w:uiPriority w:val="99"/>
    <w:unhideWhenUsed/>
    <w:rsid w:val="00CC6B52"/>
    <w:pPr>
      <w:tabs>
        <w:tab w:val="center" w:pos="4513"/>
        <w:tab w:val="right" w:pos="9026"/>
      </w:tabs>
      <w:spacing w:after="0" w:line="240" w:lineRule="auto"/>
    </w:pPr>
  </w:style>
  <w:style w:type="character" w:customStyle="1" w:styleId="FooterChar">
    <w:name w:val="Footer Char"/>
    <w:basedOn w:val="DefaultParagraphFont"/>
    <w:link w:val="Footer"/>
    <w:uiPriority w:val="99"/>
    <w:rsid w:val="00CC6B52"/>
    <w:rPr>
      <w:lang w:val="en-GB"/>
    </w:rPr>
  </w:style>
  <w:style w:type="paragraph" w:styleId="ListParagraph">
    <w:name w:val="List Paragraph"/>
    <w:aliases w:val="Bullets 1,Bullet List"/>
    <w:basedOn w:val="Normal"/>
    <w:link w:val="ListParagraphChar"/>
    <w:uiPriority w:val="34"/>
    <w:qFormat/>
    <w:rsid w:val="00CC6B52"/>
    <w:pPr>
      <w:ind w:left="720"/>
      <w:contextualSpacing/>
    </w:pPr>
  </w:style>
  <w:style w:type="character" w:customStyle="1" w:styleId="ListParagraphChar">
    <w:name w:val="List Paragraph Char"/>
    <w:aliases w:val="Bullets 1 Char,Bullet List Char"/>
    <w:link w:val="ListParagraph"/>
    <w:uiPriority w:val="34"/>
    <w:rsid w:val="005A5888"/>
    <w:rPr>
      <w:lang w:val="en-GB"/>
    </w:rPr>
  </w:style>
  <w:style w:type="character" w:styleId="CommentReference">
    <w:name w:val="annotation reference"/>
    <w:basedOn w:val="DefaultParagraphFont"/>
    <w:semiHidden/>
    <w:unhideWhenUsed/>
    <w:rsid w:val="00F8694D"/>
    <w:rPr>
      <w:sz w:val="16"/>
      <w:szCs w:val="16"/>
    </w:rPr>
  </w:style>
  <w:style w:type="paragraph" w:styleId="CommentText">
    <w:name w:val="annotation text"/>
    <w:basedOn w:val="Normal"/>
    <w:link w:val="CommentTextChar"/>
    <w:unhideWhenUsed/>
    <w:rsid w:val="00F8694D"/>
    <w:pPr>
      <w:spacing w:line="240" w:lineRule="auto"/>
    </w:pPr>
    <w:rPr>
      <w:sz w:val="20"/>
      <w:szCs w:val="20"/>
    </w:rPr>
  </w:style>
  <w:style w:type="character" w:customStyle="1" w:styleId="CommentTextChar">
    <w:name w:val="Comment Text Char"/>
    <w:basedOn w:val="DefaultParagraphFont"/>
    <w:link w:val="CommentText"/>
    <w:uiPriority w:val="99"/>
    <w:rsid w:val="00F8694D"/>
    <w:rPr>
      <w:sz w:val="20"/>
      <w:szCs w:val="20"/>
      <w:lang w:val="en-GB"/>
    </w:rPr>
  </w:style>
  <w:style w:type="paragraph" w:styleId="CommentSubject">
    <w:name w:val="annotation subject"/>
    <w:basedOn w:val="CommentText"/>
    <w:next w:val="CommentText"/>
    <w:link w:val="CommentSubjectChar"/>
    <w:uiPriority w:val="99"/>
    <w:semiHidden/>
    <w:unhideWhenUsed/>
    <w:rsid w:val="00F8694D"/>
    <w:rPr>
      <w:b/>
      <w:bCs/>
    </w:rPr>
  </w:style>
  <w:style w:type="character" w:customStyle="1" w:styleId="CommentSubjectChar">
    <w:name w:val="Comment Subject Char"/>
    <w:basedOn w:val="CommentTextChar"/>
    <w:link w:val="CommentSubject"/>
    <w:uiPriority w:val="99"/>
    <w:semiHidden/>
    <w:rsid w:val="00F8694D"/>
    <w:rPr>
      <w:b/>
      <w:bCs/>
      <w:sz w:val="20"/>
      <w:szCs w:val="20"/>
      <w:lang w:val="en-GB"/>
    </w:rPr>
  </w:style>
  <w:style w:type="paragraph" w:styleId="BalloonText">
    <w:name w:val="Balloon Text"/>
    <w:basedOn w:val="Normal"/>
    <w:link w:val="BalloonTextChar"/>
    <w:uiPriority w:val="99"/>
    <w:semiHidden/>
    <w:unhideWhenUsed/>
    <w:rsid w:val="00F8694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8694D"/>
    <w:rPr>
      <w:rFonts w:ascii="Segoe UI" w:hAnsi="Segoe UI" w:cs="Segoe UI"/>
      <w:sz w:val="18"/>
      <w:szCs w:val="18"/>
      <w:lang w:val="en-GB"/>
    </w:rPr>
  </w:style>
  <w:style w:type="paragraph" w:customStyle="1" w:styleId="Default">
    <w:name w:val="Default"/>
    <w:rsid w:val="00302501"/>
    <w:pPr>
      <w:autoSpaceDE w:val="0"/>
      <w:autoSpaceDN w:val="0"/>
      <w:adjustRightInd w:val="0"/>
      <w:spacing w:after="0" w:line="240" w:lineRule="auto"/>
    </w:pPr>
    <w:rPr>
      <w:rFonts w:ascii="Verdana" w:hAnsi="Verdana" w:cs="Verdana"/>
      <w:color w:val="000000"/>
      <w:sz w:val="24"/>
      <w:szCs w:val="24"/>
    </w:rPr>
  </w:style>
  <w:style w:type="paragraph" w:customStyle="1" w:styleId="BodyContent">
    <w:name w:val="Body (Content)"/>
    <w:basedOn w:val="Normal"/>
    <w:uiPriority w:val="99"/>
    <w:rsid w:val="008954D2"/>
    <w:pPr>
      <w:suppressAutoHyphens/>
      <w:autoSpaceDE w:val="0"/>
      <w:autoSpaceDN w:val="0"/>
      <w:adjustRightInd w:val="0"/>
      <w:spacing w:before="113" w:after="57" w:line="216" w:lineRule="atLeast"/>
      <w:ind w:left="560"/>
      <w:jc w:val="both"/>
      <w:textAlignment w:val="center"/>
    </w:pPr>
    <w:rPr>
      <w:rFonts w:ascii="Humnst777 BT" w:hAnsi="Humnst777 BT" w:cs="Humnst777 BT"/>
      <w:color w:val="000000"/>
      <w:sz w:val="18"/>
      <w:szCs w:val="18"/>
      <w:lang w:val="en-US"/>
    </w:rPr>
  </w:style>
  <w:style w:type="paragraph" w:customStyle="1" w:styleId="Body">
    <w:name w:val="Body"/>
    <w:basedOn w:val="ListParagraph"/>
    <w:link w:val="BodyChar"/>
    <w:qFormat/>
    <w:rsid w:val="00A73EB2"/>
    <w:pPr>
      <w:spacing w:after="200" w:line="276" w:lineRule="auto"/>
      <w:ind w:left="1559" w:right="119"/>
    </w:pPr>
    <w:rPr>
      <w:rFonts w:ascii="Trebuchet MS" w:hAnsi="Trebuchet MS"/>
      <w:color w:val="0D0D0D" w:themeColor="text1" w:themeTint="F2"/>
      <w:sz w:val="18"/>
      <w:lang w:val="en-AU"/>
    </w:rPr>
  </w:style>
  <w:style w:type="character" w:customStyle="1" w:styleId="BodyChar">
    <w:name w:val="Body Char"/>
    <w:basedOn w:val="DefaultParagraphFont"/>
    <w:link w:val="Body"/>
    <w:rsid w:val="00A73EB2"/>
    <w:rPr>
      <w:rFonts w:ascii="Trebuchet MS" w:hAnsi="Trebuchet MS"/>
      <w:color w:val="0D0D0D" w:themeColor="text1" w:themeTint="F2"/>
      <w:sz w:val="18"/>
    </w:rPr>
  </w:style>
  <w:style w:type="paragraph" w:styleId="Title">
    <w:name w:val="Title"/>
    <w:basedOn w:val="Normal"/>
    <w:next w:val="Normal"/>
    <w:link w:val="TitleChar"/>
    <w:uiPriority w:val="10"/>
    <w:qFormat/>
    <w:rsid w:val="009D3C5D"/>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D3C5D"/>
    <w:rPr>
      <w:rFonts w:asciiTheme="majorHAnsi" w:eastAsiaTheme="majorEastAsia" w:hAnsiTheme="majorHAnsi" w:cstheme="majorBidi"/>
      <w:spacing w:val="-10"/>
      <w:kern w:val="28"/>
      <w:sz w:val="56"/>
      <w:szCs w:val="56"/>
      <w:lang w:val="en-GB"/>
    </w:rPr>
  </w:style>
  <w:style w:type="paragraph" w:styleId="NoSpacing">
    <w:name w:val="No Spacing"/>
    <w:uiPriority w:val="1"/>
    <w:qFormat/>
    <w:rsid w:val="009D3C5D"/>
    <w:pPr>
      <w:spacing w:after="0" w:line="240" w:lineRule="auto"/>
    </w:pPr>
    <w:rPr>
      <w:lang w:val="en-GB"/>
    </w:rPr>
  </w:style>
  <w:style w:type="character" w:customStyle="1" w:styleId="Heading2Char">
    <w:name w:val="Heading 2 Char"/>
    <w:basedOn w:val="DefaultParagraphFont"/>
    <w:link w:val="Heading2"/>
    <w:uiPriority w:val="9"/>
    <w:rsid w:val="00F756CC"/>
    <w:rPr>
      <w:rFonts w:asciiTheme="majorHAnsi" w:eastAsiaTheme="majorEastAsia" w:hAnsiTheme="majorHAnsi" w:cstheme="majorBidi"/>
      <w:color w:val="2E74B5" w:themeColor="accent1" w:themeShade="BF"/>
      <w:sz w:val="32"/>
      <w:szCs w:val="26"/>
      <w:lang w:val="en-GB"/>
    </w:rPr>
  </w:style>
  <w:style w:type="paragraph" w:styleId="NormalWeb">
    <w:name w:val="Normal (Web)"/>
    <w:basedOn w:val="Normal"/>
    <w:uiPriority w:val="99"/>
    <w:semiHidden/>
    <w:unhideWhenUsed/>
    <w:rsid w:val="00E46A35"/>
    <w:pPr>
      <w:spacing w:before="100" w:beforeAutospacing="1" w:after="100" w:afterAutospacing="1" w:line="240" w:lineRule="auto"/>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1"/>
    <w:qFormat/>
    <w:rsid w:val="00395DD0"/>
    <w:pPr>
      <w:widowControl w:val="0"/>
      <w:spacing w:after="0" w:line="240" w:lineRule="auto"/>
    </w:pPr>
    <w:rPr>
      <w:rFonts w:ascii="Times New Roman" w:eastAsia="Times New Roman" w:hAnsi="Times New Roman" w:cs="Times New Roman"/>
      <w:lang w:val="en-US"/>
    </w:rPr>
  </w:style>
  <w:style w:type="character" w:customStyle="1" w:styleId="BodyTextChar">
    <w:name w:val="Body Text Char"/>
    <w:basedOn w:val="DefaultParagraphFont"/>
    <w:link w:val="BodyText"/>
    <w:uiPriority w:val="1"/>
    <w:rsid w:val="00395DD0"/>
    <w:rPr>
      <w:rFonts w:ascii="Times New Roman" w:eastAsia="Times New Roman" w:hAnsi="Times New Roman" w:cs="Times New Roman"/>
      <w:lang w:val="en-US"/>
    </w:rPr>
  </w:style>
  <w:style w:type="character" w:customStyle="1" w:styleId="Heading1Char">
    <w:name w:val="Heading 1 Char"/>
    <w:basedOn w:val="DefaultParagraphFont"/>
    <w:link w:val="Heading1"/>
    <w:uiPriority w:val="1"/>
    <w:rsid w:val="0020235B"/>
    <w:rPr>
      <w:rFonts w:eastAsiaTheme="majorEastAsia" w:cstheme="majorBidi"/>
      <w:sz w:val="32"/>
      <w:szCs w:val="32"/>
      <w:lang w:val="en-GB"/>
    </w:rPr>
  </w:style>
  <w:style w:type="paragraph" w:customStyle="1" w:styleId="MediumGrid1-Accent21">
    <w:name w:val="Medium Grid 1 - Accent 21"/>
    <w:basedOn w:val="Normal"/>
    <w:link w:val="MediumGrid1-Accent2Char"/>
    <w:autoRedefine/>
    <w:uiPriority w:val="34"/>
    <w:qFormat/>
    <w:rsid w:val="00832609"/>
    <w:pPr>
      <w:tabs>
        <w:tab w:val="left" w:pos="2410"/>
      </w:tabs>
      <w:autoSpaceDE w:val="0"/>
      <w:autoSpaceDN w:val="0"/>
      <w:adjustRightInd w:val="0"/>
      <w:spacing w:after="0" w:line="360" w:lineRule="auto"/>
      <w:jc w:val="both"/>
    </w:pPr>
    <w:rPr>
      <w:rFonts w:ascii="Calibri" w:eastAsia="Times New Roman" w:hAnsi="Calibri" w:cs="Times New Roman"/>
      <w:lang w:val="en-US" w:eastAsia="en-AU"/>
    </w:rPr>
  </w:style>
  <w:style w:type="character" w:customStyle="1" w:styleId="MediumGrid1-Accent2Char">
    <w:name w:val="Medium Grid 1 - Accent 2 Char"/>
    <w:link w:val="MediumGrid1-Accent21"/>
    <w:uiPriority w:val="34"/>
    <w:rsid w:val="00832609"/>
    <w:rPr>
      <w:rFonts w:ascii="Calibri" w:eastAsia="Times New Roman" w:hAnsi="Calibri" w:cs="Times New Roman"/>
      <w:lang w:val="en-US" w:eastAsia="en-AU"/>
    </w:rPr>
  </w:style>
  <w:style w:type="character" w:customStyle="1" w:styleId="Heading3Char">
    <w:name w:val="Heading 3 Char"/>
    <w:basedOn w:val="DefaultParagraphFont"/>
    <w:link w:val="Heading3"/>
    <w:uiPriority w:val="9"/>
    <w:rsid w:val="0097184F"/>
    <w:rPr>
      <w:rFonts w:asciiTheme="majorHAnsi" w:eastAsiaTheme="majorEastAsia" w:hAnsiTheme="majorHAnsi" w:cstheme="majorBidi"/>
      <w:color w:val="1F4D78" w:themeColor="accent1" w:themeShade="7F"/>
      <w:sz w:val="24"/>
      <w:szCs w:val="24"/>
      <w:lang w:val="en-GB"/>
    </w:rPr>
  </w:style>
  <w:style w:type="paragraph" w:styleId="Caption">
    <w:name w:val="caption"/>
    <w:basedOn w:val="Normal"/>
    <w:next w:val="Normal"/>
    <w:uiPriority w:val="35"/>
    <w:unhideWhenUsed/>
    <w:qFormat/>
    <w:rsid w:val="00395014"/>
    <w:pPr>
      <w:spacing w:after="200" w:line="240" w:lineRule="auto"/>
    </w:pPr>
    <w:rPr>
      <w:i/>
      <w:iCs/>
      <w:color w:val="44546A" w:themeColor="text2"/>
      <w:sz w:val="18"/>
      <w:szCs w:val="18"/>
    </w:rPr>
  </w:style>
  <w:style w:type="paragraph" w:styleId="TOCHeading">
    <w:name w:val="TOC Heading"/>
    <w:basedOn w:val="Heading1"/>
    <w:next w:val="Normal"/>
    <w:uiPriority w:val="39"/>
    <w:unhideWhenUsed/>
    <w:qFormat/>
    <w:rsid w:val="00395014"/>
    <w:pPr>
      <w:outlineLvl w:val="9"/>
    </w:pPr>
    <w:rPr>
      <w:lang w:val="en-US"/>
    </w:rPr>
  </w:style>
  <w:style w:type="paragraph" w:styleId="TOC1">
    <w:name w:val="toc 1"/>
    <w:basedOn w:val="Normal"/>
    <w:next w:val="Normal"/>
    <w:autoRedefine/>
    <w:uiPriority w:val="39"/>
    <w:unhideWhenUsed/>
    <w:rsid w:val="00395014"/>
    <w:pPr>
      <w:spacing w:after="100"/>
    </w:pPr>
  </w:style>
  <w:style w:type="paragraph" w:styleId="TOC2">
    <w:name w:val="toc 2"/>
    <w:basedOn w:val="Normal"/>
    <w:next w:val="Normal"/>
    <w:autoRedefine/>
    <w:uiPriority w:val="39"/>
    <w:unhideWhenUsed/>
    <w:rsid w:val="00617209"/>
    <w:pPr>
      <w:tabs>
        <w:tab w:val="right" w:leader="dot" w:pos="9016"/>
      </w:tabs>
      <w:spacing w:after="100"/>
    </w:pPr>
  </w:style>
  <w:style w:type="paragraph" w:styleId="TOC3">
    <w:name w:val="toc 3"/>
    <w:basedOn w:val="Normal"/>
    <w:next w:val="Normal"/>
    <w:autoRedefine/>
    <w:uiPriority w:val="39"/>
    <w:unhideWhenUsed/>
    <w:rsid w:val="00395014"/>
    <w:pPr>
      <w:spacing w:after="100"/>
      <w:ind w:left="440"/>
    </w:pPr>
  </w:style>
  <w:style w:type="character" w:styleId="Hyperlink">
    <w:name w:val="Hyperlink"/>
    <w:basedOn w:val="DefaultParagraphFont"/>
    <w:uiPriority w:val="99"/>
    <w:unhideWhenUsed/>
    <w:rsid w:val="00395014"/>
    <w:rPr>
      <w:color w:val="0563C1" w:themeColor="hyperlink"/>
      <w:u w:val="single"/>
    </w:rPr>
  </w:style>
  <w:style w:type="table" w:styleId="TableGrid">
    <w:name w:val="Table Grid"/>
    <w:basedOn w:val="TableNormal"/>
    <w:uiPriority w:val="39"/>
    <w:rsid w:val="000311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semiHidden/>
    <w:unhideWhenUsed/>
    <w:rsid w:val="00031105"/>
    <w:pPr>
      <w:spacing w:before="120" w:after="0" w:line="240" w:lineRule="auto"/>
    </w:pPr>
    <w:rPr>
      <w:sz w:val="20"/>
      <w:szCs w:val="20"/>
    </w:rPr>
  </w:style>
  <w:style w:type="character" w:customStyle="1" w:styleId="FootnoteTextChar">
    <w:name w:val="Footnote Text Char"/>
    <w:basedOn w:val="DefaultParagraphFont"/>
    <w:link w:val="FootnoteText"/>
    <w:semiHidden/>
    <w:rsid w:val="00031105"/>
    <w:rPr>
      <w:sz w:val="20"/>
      <w:szCs w:val="20"/>
      <w:lang w:val="en-GB"/>
    </w:rPr>
  </w:style>
  <w:style w:type="character" w:styleId="FootnoteReference">
    <w:name w:val="footnote reference"/>
    <w:basedOn w:val="DefaultParagraphFont"/>
    <w:semiHidden/>
    <w:unhideWhenUsed/>
    <w:rsid w:val="00031105"/>
    <w:rPr>
      <w:vertAlign w:val="superscript"/>
    </w:rPr>
  </w:style>
  <w:style w:type="paragraph" w:customStyle="1" w:styleId="Itallics1">
    <w:name w:val="Itallics 1"/>
    <w:basedOn w:val="Normal"/>
    <w:link w:val="Itallics1Char"/>
    <w:qFormat/>
    <w:rsid w:val="00031105"/>
    <w:pPr>
      <w:suppressAutoHyphens/>
      <w:spacing w:before="120" w:after="120" w:line="240" w:lineRule="auto"/>
      <w:ind w:left="284"/>
      <w:jc w:val="both"/>
    </w:pPr>
    <w:rPr>
      <w:rFonts w:ascii="Calibri" w:eastAsia="Times" w:hAnsi="Calibri" w:cs="Times New Roman"/>
      <w:i/>
      <w:color w:val="5B9BD5" w:themeColor="accent1"/>
      <w:lang w:val="en-AU" w:eastAsia="en-AU"/>
    </w:rPr>
  </w:style>
  <w:style w:type="character" w:customStyle="1" w:styleId="Itallics1Char">
    <w:name w:val="Itallics 1 Char"/>
    <w:basedOn w:val="DefaultParagraphFont"/>
    <w:link w:val="Itallics1"/>
    <w:rsid w:val="00031105"/>
    <w:rPr>
      <w:rFonts w:ascii="Calibri" w:eastAsia="Times" w:hAnsi="Calibri" w:cs="Times New Roman"/>
      <w:i/>
      <w:color w:val="5B9BD5" w:themeColor="accent1"/>
      <w:lang w:eastAsia="en-AU"/>
    </w:rPr>
  </w:style>
  <w:style w:type="paragraph" w:customStyle="1" w:styleId="BodyText1">
    <w:name w:val="Body Text1"/>
    <w:basedOn w:val="Normal"/>
    <w:link w:val="BodytextChar0"/>
    <w:qFormat/>
    <w:rsid w:val="00D61E94"/>
    <w:pPr>
      <w:spacing w:before="60" w:after="80" w:line="240" w:lineRule="auto"/>
      <w:ind w:left="1134"/>
      <w:jc w:val="both"/>
    </w:pPr>
    <w:rPr>
      <w:rFonts w:ascii="Times New Roman" w:eastAsia="Times New Roman" w:hAnsi="Times New Roman" w:cs="Times New Roman"/>
      <w:sz w:val="20"/>
      <w:szCs w:val="20"/>
      <w:lang w:val="en-AU" w:eastAsia="en-AU"/>
    </w:rPr>
  </w:style>
  <w:style w:type="character" w:customStyle="1" w:styleId="BodytextChar0">
    <w:name w:val="Body text Char"/>
    <w:link w:val="BodyText1"/>
    <w:rsid w:val="00D61E94"/>
    <w:rPr>
      <w:rFonts w:ascii="Times New Roman" w:eastAsia="Times New Roman" w:hAnsi="Times New Roman" w:cs="Times New Roman"/>
      <w:sz w:val="20"/>
      <w:szCs w:val="20"/>
      <w:lang w:eastAsia="en-AU"/>
    </w:rPr>
  </w:style>
  <w:style w:type="character" w:customStyle="1" w:styleId="PPVLetterAlphaListChar">
    <w:name w:val="PPV Letter Alpha List Char"/>
    <w:basedOn w:val="DefaultParagraphFont"/>
    <w:link w:val="PPVLetterAlphaList"/>
    <w:locked/>
    <w:rsid w:val="00A2418B"/>
    <w:rPr>
      <w:lang w:eastAsia="en-AU"/>
    </w:rPr>
  </w:style>
  <w:style w:type="paragraph" w:customStyle="1" w:styleId="PPVLetterAlphaList">
    <w:name w:val="PPV Letter Alpha List"/>
    <w:basedOn w:val="ListParagraph"/>
    <w:link w:val="PPVLetterAlphaListChar"/>
    <w:qFormat/>
    <w:rsid w:val="00A2418B"/>
    <w:pPr>
      <w:spacing w:before="60" w:after="0" w:line="240" w:lineRule="auto"/>
      <w:ind w:left="1440" w:hanging="360"/>
      <w:contextualSpacing w:val="0"/>
      <w:jc w:val="both"/>
    </w:pPr>
    <w:rPr>
      <w:lang w:val="en-AU" w:eastAsia="en-AU"/>
    </w:rPr>
  </w:style>
  <w:style w:type="paragraph" w:customStyle="1" w:styleId="VPP-bodytext">
    <w:name w:val="VPP - body text"/>
    <w:basedOn w:val="BodyText1"/>
    <w:link w:val="VPP-bodytextChar"/>
    <w:qFormat/>
    <w:rsid w:val="00551537"/>
    <w:rPr>
      <w:noProof/>
      <w:lang w:val="en-US"/>
    </w:rPr>
  </w:style>
  <w:style w:type="character" w:customStyle="1" w:styleId="VPP-bodytextChar">
    <w:name w:val="VPP - body text Char"/>
    <w:basedOn w:val="BodyTextChar"/>
    <w:link w:val="VPP-bodytext"/>
    <w:rsid w:val="00551537"/>
    <w:rPr>
      <w:rFonts w:ascii="Times New Roman" w:eastAsia="Times New Roman" w:hAnsi="Times New Roman" w:cs="Times New Roman"/>
      <w:noProof/>
      <w:sz w:val="20"/>
      <w:szCs w:val="20"/>
      <w:lang w:val="en-US" w:eastAsia="en-AU"/>
    </w:rPr>
  </w:style>
  <w:style w:type="paragraph" w:styleId="TOC4">
    <w:name w:val="toc 4"/>
    <w:basedOn w:val="Normal"/>
    <w:next w:val="Normal"/>
    <w:autoRedefine/>
    <w:uiPriority w:val="39"/>
    <w:unhideWhenUsed/>
    <w:rsid w:val="00617209"/>
    <w:pPr>
      <w:spacing w:after="100"/>
      <w:ind w:left="660"/>
    </w:pPr>
    <w:rPr>
      <w:rFonts w:eastAsiaTheme="minorEastAsia"/>
      <w:lang w:val="en-AU" w:eastAsia="en-AU"/>
    </w:rPr>
  </w:style>
  <w:style w:type="paragraph" w:styleId="TOC5">
    <w:name w:val="toc 5"/>
    <w:basedOn w:val="Normal"/>
    <w:next w:val="Normal"/>
    <w:autoRedefine/>
    <w:uiPriority w:val="39"/>
    <w:unhideWhenUsed/>
    <w:rsid w:val="00617209"/>
    <w:pPr>
      <w:spacing w:after="100"/>
      <w:ind w:left="880"/>
    </w:pPr>
    <w:rPr>
      <w:rFonts w:eastAsiaTheme="minorEastAsia"/>
      <w:lang w:val="en-AU" w:eastAsia="en-AU"/>
    </w:rPr>
  </w:style>
  <w:style w:type="paragraph" w:styleId="TOC6">
    <w:name w:val="toc 6"/>
    <w:basedOn w:val="Normal"/>
    <w:next w:val="Normal"/>
    <w:autoRedefine/>
    <w:uiPriority w:val="39"/>
    <w:unhideWhenUsed/>
    <w:rsid w:val="00617209"/>
    <w:pPr>
      <w:spacing w:after="100"/>
      <w:ind w:left="1100"/>
    </w:pPr>
    <w:rPr>
      <w:rFonts w:eastAsiaTheme="minorEastAsia"/>
      <w:lang w:val="en-AU" w:eastAsia="en-AU"/>
    </w:rPr>
  </w:style>
  <w:style w:type="paragraph" w:styleId="TOC7">
    <w:name w:val="toc 7"/>
    <w:basedOn w:val="Normal"/>
    <w:next w:val="Normal"/>
    <w:autoRedefine/>
    <w:uiPriority w:val="39"/>
    <w:unhideWhenUsed/>
    <w:rsid w:val="00617209"/>
    <w:pPr>
      <w:spacing w:after="100"/>
      <w:ind w:left="1320"/>
    </w:pPr>
    <w:rPr>
      <w:rFonts w:eastAsiaTheme="minorEastAsia"/>
      <w:lang w:val="en-AU" w:eastAsia="en-AU"/>
    </w:rPr>
  </w:style>
  <w:style w:type="paragraph" w:styleId="TOC8">
    <w:name w:val="toc 8"/>
    <w:basedOn w:val="Normal"/>
    <w:next w:val="Normal"/>
    <w:autoRedefine/>
    <w:uiPriority w:val="39"/>
    <w:unhideWhenUsed/>
    <w:rsid w:val="00617209"/>
    <w:pPr>
      <w:spacing w:after="100"/>
      <w:ind w:left="1540"/>
    </w:pPr>
    <w:rPr>
      <w:rFonts w:eastAsiaTheme="minorEastAsia"/>
      <w:lang w:val="en-AU" w:eastAsia="en-AU"/>
    </w:rPr>
  </w:style>
  <w:style w:type="paragraph" w:styleId="TOC9">
    <w:name w:val="toc 9"/>
    <w:basedOn w:val="Normal"/>
    <w:next w:val="Normal"/>
    <w:autoRedefine/>
    <w:uiPriority w:val="39"/>
    <w:unhideWhenUsed/>
    <w:rsid w:val="00617209"/>
    <w:pPr>
      <w:spacing w:after="100"/>
      <w:ind w:left="1760"/>
    </w:pPr>
    <w:rPr>
      <w:rFonts w:eastAsiaTheme="minorEastAsia"/>
      <w:lang w:val="en-AU" w:eastAsia="en-AU"/>
    </w:rPr>
  </w:style>
  <w:style w:type="paragraph" w:styleId="Revision">
    <w:name w:val="Revision"/>
    <w:hidden/>
    <w:uiPriority w:val="99"/>
    <w:semiHidden/>
    <w:rsid w:val="00FB1710"/>
    <w:pPr>
      <w:spacing w:after="0" w:line="240" w:lineRule="auto"/>
    </w:pPr>
    <w:rPr>
      <w:lang w:val="en-GB"/>
    </w:rPr>
  </w:style>
  <w:style w:type="paragraph" w:customStyle="1" w:styleId="BULLETSContent">
    <w:name w:val="BULLETS (Content)"/>
    <w:basedOn w:val="Normal"/>
    <w:uiPriority w:val="99"/>
    <w:rsid w:val="009D6AED"/>
    <w:pPr>
      <w:tabs>
        <w:tab w:val="left" w:leader="dot" w:pos="283"/>
      </w:tabs>
      <w:suppressAutoHyphens/>
      <w:autoSpaceDE w:val="0"/>
      <w:autoSpaceDN w:val="0"/>
      <w:adjustRightInd w:val="0"/>
      <w:spacing w:before="57" w:after="57" w:line="216" w:lineRule="atLeast"/>
      <w:ind w:left="850" w:hanging="283"/>
      <w:jc w:val="both"/>
      <w:textAlignment w:val="center"/>
    </w:pPr>
    <w:rPr>
      <w:rFonts w:ascii="Humnst777 BT" w:hAnsi="Humnst777 BT" w:cs="Humnst777 BT"/>
      <w:color w:val="000000"/>
      <w:sz w:val="18"/>
      <w:szCs w:val="18"/>
      <w:lang w:val="en-US"/>
    </w:rPr>
  </w:style>
  <w:style w:type="paragraph" w:customStyle="1" w:styleId="TOCLevel2TableofContents">
    <w:name w:val="TOC Level 2 (Table of Contents)"/>
    <w:basedOn w:val="Normal"/>
    <w:uiPriority w:val="99"/>
    <w:rsid w:val="00677BBA"/>
    <w:pPr>
      <w:tabs>
        <w:tab w:val="right" w:pos="9071"/>
      </w:tabs>
      <w:autoSpaceDE w:val="0"/>
      <w:autoSpaceDN w:val="0"/>
      <w:adjustRightInd w:val="0"/>
      <w:spacing w:before="14" w:after="28" w:line="288" w:lineRule="auto"/>
      <w:ind w:left="964" w:hanging="397"/>
      <w:textAlignment w:val="center"/>
    </w:pPr>
    <w:rPr>
      <w:rFonts w:ascii="Myriad Pro" w:hAnsi="Myriad Pro" w:cs="Myriad Pro"/>
      <w:color w:val="000000"/>
      <w:spacing w:val="-2"/>
      <w:sz w:val="24"/>
      <w:szCs w:val="24"/>
    </w:rPr>
  </w:style>
  <w:style w:type="paragraph" w:customStyle="1" w:styleId="TableBodyTables">
    <w:name w:val="Table Body (Tables)"/>
    <w:basedOn w:val="Normal"/>
    <w:uiPriority w:val="99"/>
    <w:rsid w:val="00677BBA"/>
    <w:pPr>
      <w:suppressAutoHyphens/>
      <w:autoSpaceDE w:val="0"/>
      <w:autoSpaceDN w:val="0"/>
      <w:adjustRightInd w:val="0"/>
      <w:spacing w:before="28" w:after="28" w:line="216" w:lineRule="atLeast"/>
      <w:textAlignment w:val="center"/>
    </w:pPr>
    <w:rPr>
      <w:rFonts w:ascii="Humnst777 BT" w:hAnsi="Humnst777 BT" w:cs="Humnst777 BT"/>
      <w:color w:val="000000"/>
      <w:sz w:val="18"/>
      <w:szCs w:val="18"/>
      <w:lang w:val="en-US"/>
    </w:rPr>
  </w:style>
  <w:style w:type="paragraph" w:customStyle="1" w:styleId="TablebulletsTables">
    <w:name w:val="Table bullets (Tables)"/>
    <w:basedOn w:val="BodyContent"/>
    <w:uiPriority w:val="99"/>
    <w:rsid w:val="00677BBA"/>
    <w:pPr>
      <w:tabs>
        <w:tab w:val="left" w:leader="dot" w:pos="283"/>
      </w:tabs>
      <w:spacing w:before="14" w:after="14"/>
      <w:ind w:left="283" w:hanging="283"/>
    </w:pPr>
  </w:style>
  <w:style w:type="character" w:customStyle="1" w:styleId="apple-converted-space">
    <w:name w:val="apple-converted-space"/>
    <w:basedOn w:val="DefaultParagraphFont"/>
    <w:rsid w:val="00FB5286"/>
  </w:style>
  <w:style w:type="character" w:customStyle="1" w:styleId="Heading4Char">
    <w:name w:val="Heading 4 Char"/>
    <w:basedOn w:val="DefaultParagraphFont"/>
    <w:link w:val="Heading4"/>
    <w:uiPriority w:val="9"/>
    <w:rsid w:val="00E279D6"/>
    <w:rPr>
      <w:rFonts w:asciiTheme="majorHAnsi" w:eastAsiaTheme="majorEastAsia" w:hAnsiTheme="majorHAnsi" w:cstheme="majorBidi"/>
      <w:i/>
      <w:iCs/>
      <w:color w:val="2E74B5" w:themeColor="accent1" w:themeShade="BF"/>
      <w:lang w:val="en-GB"/>
    </w:rPr>
  </w:style>
  <w:style w:type="paragraph" w:customStyle="1" w:styleId="HeadA">
    <w:name w:val="Head A"/>
    <w:basedOn w:val="Normal"/>
    <w:rsid w:val="00CE4D91"/>
    <w:pPr>
      <w:spacing w:before="240" w:after="240" w:line="240" w:lineRule="auto"/>
      <w:ind w:left="1134" w:hanging="1134"/>
    </w:pPr>
    <w:rPr>
      <w:rFonts w:ascii="Arial" w:hAnsi="Arial" w:cs="Arial"/>
      <w:b/>
      <w:bCs/>
      <w:caps/>
      <w:sz w:val="20"/>
      <w:szCs w:val="20"/>
      <w:lang w:val="en-AU" w:eastAsia="en-AU"/>
    </w:rPr>
  </w:style>
  <w:style w:type="character" w:styleId="Strong">
    <w:name w:val="Strong"/>
    <w:basedOn w:val="DefaultParagraphFont"/>
    <w:uiPriority w:val="22"/>
    <w:qFormat/>
    <w:rsid w:val="008642F7"/>
    <w:rPr>
      <w:b/>
      <w:bCs/>
    </w:rPr>
  </w:style>
  <w:style w:type="paragraph" w:customStyle="1" w:styleId="VPP-Tabletextbold">
    <w:name w:val="VPP - Table text bold"/>
    <w:basedOn w:val="Normal"/>
    <w:link w:val="VPP-TabletextboldChar"/>
    <w:qFormat/>
    <w:rsid w:val="00B67C4C"/>
    <w:pPr>
      <w:spacing w:before="60" w:after="60" w:line="240" w:lineRule="auto"/>
      <w:ind w:left="85" w:hanging="85"/>
    </w:pPr>
    <w:rPr>
      <w:rFonts w:ascii="Arial" w:eastAsia="Times New Roman" w:hAnsi="Arial" w:cs="Times New Roman"/>
      <w:b/>
      <w:sz w:val="18"/>
      <w:szCs w:val="20"/>
      <w:lang w:val="en-AU" w:eastAsia="en-AU"/>
    </w:rPr>
  </w:style>
  <w:style w:type="character" w:customStyle="1" w:styleId="VPP-TabletextboldChar">
    <w:name w:val="VPP - Table text bold Char"/>
    <w:link w:val="VPP-Tabletextbold"/>
    <w:rsid w:val="00B67C4C"/>
    <w:rPr>
      <w:rFonts w:ascii="Arial" w:eastAsia="Times New Roman" w:hAnsi="Arial" w:cs="Times New Roman"/>
      <w:b/>
      <w:sz w:val="18"/>
      <w:szCs w:val="20"/>
      <w:lang w:eastAsia="en-AU"/>
    </w:rPr>
  </w:style>
  <w:style w:type="paragraph" w:customStyle="1" w:styleId="VPP-Tabletext">
    <w:name w:val="VPP - Table text"/>
    <w:basedOn w:val="Normal"/>
    <w:link w:val="VPP-TabletextChar"/>
    <w:qFormat/>
    <w:rsid w:val="00B67C4C"/>
    <w:pPr>
      <w:spacing w:before="60" w:after="60" w:line="240" w:lineRule="exact"/>
      <w:jc w:val="both"/>
    </w:pPr>
    <w:rPr>
      <w:rFonts w:ascii="Arial" w:eastAsia="Times New Roman" w:hAnsi="Arial" w:cs="Arial"/>
      <w:sz w:val="18"/>
      <w:szCs w:val="18"/>
      <w:lang w:val="en-AU" w:eastAsia="en-AU"/>
    </w:rPr>
  </w:style>
  <w:style w:type="character" w:customStyle="1" w:styleId="VPP-TabletextChar">
    <w:name w:val="VPP - Table text Char"/>
    <w:link w:val="VPP-Tabletext"/>
    <w:rsid w:val="00B67C4C"/>
    <w:rPr>
      <w:rFonts w:ascii="Arial" w:eastAsia="Times New Roman" w:hAnsi="Arial" w:cs="Arial"/>
      <w:sz w:val="18"/>
      <w:szCs w:val="18"/>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73133">
      <w:bodyDiv w:val="1"/>
      <w:marLeft w:val="0"/>
      <w:marRight w:val="0"/>
      <w:marTop w:val="0"/>
      <w:marBottom w:val="0"/>
      <w:divBdr>
        <w:top w:val="none" w:sz="0" w:space="0" w:color="auto"/>
        <w:left w:val="none" w:sz="0" w:space="0" w:color="auto"/>
        <w:bottom w:val="none" w:sz="0" w:space="0" w:color="auto"/>
        <w:right w:val="none" w:sz="0" w:space="0" w:color="auto"/>
      </w:divBdr>
    </w:div>
    <w:div w:id="20519620">
      <w:bodyDiv w:val="1"/>
      <w:marLeft w:val="0"/>
      <w:marRight w:val="0"/>
      <w:marTop w:val="0"/>
      <w:marBottom w:val="0"/>
      <w:divBdr>
        <w:top w:val="none" w:sz="0" w:space="0" w:color="auto"/>
        <w:left w:val="none" w:sz="0" w:space="0" w:color="auto"/>
        <w:bottom w:val="none" w:sz="0" w:space="0" w:color="auto"/>
        <w:right w:val="none" w:sz="0" w:space="0" w:color="auto"/>
      </w:divBdr>
    </w:div>
    <w:div w:id="41177089">
      <w:bodyDiv w:val="1"/>
      <w:marLeft w:val="0"/>
      <w:marRight w:val="0"/>
      <w:marTop w:val="0"/>
      <w:marBottom w:val="0"/>
      <w:divBdr>
        <w:top w:val="none" w:sz="0" w:space="0" w:color="auto"/>
        <w:left w:val="none" w:sz="0" w:space="0" w:color="auto"/>
        <w:bottom w:val="none" w:sz="0" w:space="0" w:color="auto"/>
        <w:right w:val="none" w:sz="0" w:space="0" w:color="auto"/>
      </w:divBdr>
    </w:div>
    <w:div w:id="64106173">
      <w:bodyDiv w:val="1"/>
      <w:marLeft w:val="0"/>
      <w:marRight w:val="0"/>
      <w:marTop w:val="0"/>
      <w:marBottom w:val="0"/>
      <w:divBdr>
        <w:top w:val="none" w:sz="0" w:space="0" w:color="auto"/>
        <w:left w:val="none" w:sz="0" w:space="0" w:color="auto"/>
        <w:bottom w:val="none" w:sz="0" w:space="0" w:color="auto"/>
        <w:right w:val="none" w:sz="0" w:space="0" w:color="auto"/>
      </w:divBdr>
    </w:div>
    <w:div w:id="73401241">
      <w:bodyDiv w:val="1"/>
      <w:marLeft w:val="0"/>
      <w:marRight w:val="0"/>
      <w:marTop w:val="0"/>
      <w:marBottom w:val="0"/>
      <w:divBdr>
        <w:top w:val="none" w:sz="0" w:space="0" w:color="auto"/>
        <w:left w:val="none" w:sz="0" w:space="0" w:color="auto"/>
        <w:bottom w:val="none" w:sz="0" w:space="0" w:color="auto"/>
        <w:right w:val="none" w:sz="0" w:space="0" w:color="auto"/>
      </w:divBdr>
    </w:div>
    <w:div w:id="153575636">
      <w:bodyDiv w:val="1"/>
      <w:marLeft w:val="0"/>
      <w:marRight w:val="0"/>
      <w:marTop w:val="0"/>
      <w:marBottom w:val="0"/>
      <w:divBdr>
        <w:top w:val="none" w:sz="0" w:space="0" w:color="auto"/>
        <w:left w:val="none" w:sz="0" w:space="0" w:color="auto"/>
        <w:bottom w:val="none" w:sz="0" w:space="0" w:color="auto"/>
        <w:right w:val="none" w:sz="0" w:space="0" w:color="auto"/>
      </w:divBdr>
    </w:div>
    <w:div w:id="238902262">
      <w:bodyDiv w:val="1"/>
      <w:marLeft w:val="0"/>
      <w:marRight w:val="0"/>
      <w:marTop w:val="0"/>
      <w:marBottom w:val="0"/>
      <w:divBdr>
        <w:top w:val="none" w:sz="0" w:space="0" w:color="auto"/>
        <w:left w:val="none" w:sz="0" w:space="0" w:color="auto"/>
        <w:bottom w:val="none" w:sz="0" w:space="0" w:color="auto"/>
        <w:right w:val="none" w:sz="0" w:space="0" w:color="auto"/>
      </w:divBdr>
    </w:div>
    <w:div w:id="462964439">
      <w:bodyDiv w:val="1"/>
      <w:marLeft w:val="0"/>
      <w:marRight w:val="0"/>
      <w:marTop w:val="0"/>
      <w:marBottom w:val="0"/>
      <w:divBdr>
        <w:top w:val="none" w:sz="0" w:space="0" w:color="auto"/>
        <w:left w:val="none" w:sz="0" w:space="0" w:color="auto"/>
        <w:bottom w:val="none" w:sz="0" w:space="0" w:color="auto"/>
        <w:right w:val="none" w:sz="0" w:space="0" w:color="auto"/>
      </w:divBdr>
    </w:div>
    <w:div w:id="528572814">
      <w:bodyDiv w:val="1"/>
      <w:marLeft w:val="0"/>
      <w:marRight w:val="0"/>
      <w:marTop w:val="0"/>
      <w:marBottom w:val="0"/>
      <w:divBdr>
        <w:top w:val="none" w:sz="0" w:space="0" w:color="auto"/>
        <w:left w:val="none" w:sz="0" w:space="0" w:color="auto"/>
        <w:bottom w:val="none" w:sz="0" w:space="0" w:color="auto"/>
        <w:right w:val="none" w:sz="0" w:space="0" w:color="auto"/>
      </w:divBdr>
    </w:div>
    <w:div w:id="571162521">
      <w:bodyDiv w:val="1"/>
      <w:marLeft w:val="0"/>
      <w:marRight w:val="0"/>
      <w:marTop w:val="0"/>
      <w:marBottom w:val="0"/>
      <w:divBdr>
        <w:top w:val="none" w:sz="0" w:space="0" w:color="auto"/>
        <w:left w:val="none" w:sz="0" w:space="0" w:color="auto"/>
        <w:bottom w:val="none" w:sz="0" w:space="0" w:color="auto"/>
        <w:right w:val="none" w:sz="0" w:space="0" w:color="auto"/>
      </w:divBdr>
    </w:div>
    <w:div w:id="751774648">
      <w:bodyDiv w:val="1"/>
      <w:marLeft w:val="0"/>
      <w:marRight w:val="0"/>
      <w:marTop w:val="0"/>
      <w:marBottom w:val="0"/>
      <w:divBdr>
        <w:top w:val="none" w:sz="0" w:space="0" w:color="auto"/>
        <w:left w:val="none" w:sz="0" w:space="0" w:color="auto"/>
        <w:bottom w:val="none" w:sz="0" w:space="0" w:color="auto"/>
        <w:right w:val="none" w:sz="0" w:space="0" w:color="auto"/>
      </w:divBdr>
    </w:div>
    <w:div w:id="771440831">
      <w:bodyDiv w:val="1"/>
      <w:marLeft w:val="0"/>
      <w:marRight w:val="0"/>
      <w:marTop w:val="0"/>
      <w:marBottom w:val="0"/>
      <w:divBdr>
        <w:top w:val="none" w:sz="0" w:space="0" w:color="auto"/>
        <w:left w:val="none" w:sz="0" w:space="0" w:color="auto"/>
        <w:bottom w:val="none" w:sz="0" w:space="0" w:color="auto"/>
        <w:right w:val="none" w:sz="0" w:space="0" w:color="auto"/>
      </w:divBdr>
    </w:div>
    <w:div w:id="808937658">
      <w:bodyDiv w:val="1"/>
      <w:marLeft w:val="0"/>
      <w:marRight w:val="0"/>
      <w:marTop w:val="0"/>
      <w:marBottom w:val="0"/>
      <w:divBdr>
        <w:top w:val="none" w:sz="0" w:space="0" w:color="auto"/>
        <w:left w:val="none" w:sz="0" w:space="0" w:color="auto"/>
        <w:bottom w:val="none" w:sz="0" w:space="0" w:color="auto"/>
        <w:right w:val="none" w:sz="0" w:space="0" w:color="auto"/>
      </w:divBdr>
    </w:div>
    <w:div w:id="831458037">
      <w:bodyDiv w:val="1"/>
      <w:marLeft w:val="0"/>
      <w:marRight w:val="0"/>
      <w:marTop w:val="0"/>
      <w:marBottom w:val="0"/>
      <w:divBdr>
        <w:top w:val="none" w:sz="0" w:space="0" w:color="auto"/>
        <w:left w:val="none" w:sz="0" w:space="0" w:color="auto"/>
        <w:bottom w:val="none" w:sz="0" w:space="0" w:color="auto"/>
        <w:right w:val="none" w:sz="0" w:space="0" w:color="auto"/>
      </w:divBdr>
    </w:div>
    <w:div w:id="836774666">
      <w:bodyDiv w:val="1"/>
      <w:marLeft w:val="0"/>
      <w:marRight w:val="0"/>
      <w:marTop w:val="0"/>
      <w:marBottom w:val="0"/>
      <w:divBdr>
        <w:top w:val="none" w:sz="0" w:space="0" w:color="auto"/>
        <w:left w:val="none" w:sz="0" w:space="0" w:color="auto"/>
        <w:bottom w:val="none" w:sz="0" w:space="0" w:color="auto"/>
        <w:right w:val="none" w:sz="0" w:space="0" w:color="auto"/>
      </w:divBdr>
    </w:div>
    <w:div w:id="886335505">
      <w:bodyDiv w:val="1"/>
      <w:marLeft w:val="0"/>
      <w:marRight w:val="0"/>
      <w:marTop w:val="0"/>
      <w:marBottom w:val="0"/>
      <w:divBdr>
        <w:top w:val="none" w:sz="0" w:space="0" w:color="auto"/>
        <w:left w:val="none" w:sz="0" w:space="0" w:color="auto"/>
        <w:bottom w:val="none" w:sz="0" w:space="0" w:color="auto"/>
        <w:right w:val="none" w:sz="0" w:space="0" w:color="auto"/>
      </w:divBdr>
    </w:div>
    <w:div w:id="940336625">
      <w:bodyDiv w:val="1"/>
      <w:marLeft w:val="0"/>
      <w:marRight w:val="0"/>
      <w:marTop w:val="0"/>
      <w:marBottom w:val="0"/>
      <w:divBdr>
        <w:top w:val="none" w:sz="0" w:space="0" w:color="auto"/>
        <w:left w:val="none" w:sz="0" w:space="0" w:color="auto"/>
        <w:bottom w:val="none" w:sz="0" w:space="0" w:color="auto"/>
        <w:right w:val="none" w:sz="0" w:space="0" w:color="auto"/>
      </w:divBdr>
    </w:div>
    <w:div w:id="1019892980">
      <w:bodyDiv w:val="1"/>
      <w:marLeft w:val="0"/>
      <w:marRight w:val="0"/>
      <w:marTop w:val="0"/>
      <w:marBottom w:val="0"/>
      <w:divBdr>
        <w:top w:val="none" w:sz="0" w:space="0" w:color="auto"/>
        <w:left w:val="none" w:sz="0" w:space="0" w:color="auto"/>
        <w:bottom w:val="none" w:sz="0" w:space="0" w:color="auto"/>
        <w:right w:val="none" w:sz="0" w:space="0" w:color="auto"/>
      </w:divBdr>
    </w:div>
    <w:div w:id="1043943504">
      <w:bodyDiv w:val="1"/>
      <w:marLeft w:val="0"/>
      <w:marRight w:val="0"/>
      <w:marTop w:val="0"/>
      <w:marBottom w:val="0"/>
      <w:divBdr>
        <w:top w:val="none" w:sz="0" w:space="0" w:color="auto"/>
        <w:left w:val="none" w:sz="0" w:space="0" w:color="auto"/>
        <w:bottom w:val="none" w:sz="0" w:space="0" w:color="auto"/>
        <w:right w:val="none" w:sz="0" w:space="0" w:color="auto"/>
      </w:divBdr>
    </w:div>
    <w:div w:id="1208908898">
      <w:bodyDiv w:val="1"/>
      <w:marLeft w:val="0"/>
      <w:marRight w:val="0"/>
      <w:marTop w:val="0"/>
      <w:marBottom w:val="0"/>
      <w:divBdr>
        <w:top w:val="none" w:sz="0" w:space="0" w:color="auto"/>
        <w:left w:val="none" w:sz="0" w:space="0" w:color="auto"/>
        <w:bottom w:val="none" w:sz="0" w:space="0" w:color="auto"/>
        <w:right w:val="none" w:sz="0" w:space="0" w:color="auto"/>
      </w:divBdr>
    </w:div>
    <w:div w:id="1359893116">
      <w:bodyDiv w:val="1"/>
      <w:marLeft w:val="0"/>
      <w:marRight w:val="0"/>
      <w:marTop w:val="0"/>
      <w:marBottom w:val="0"/>
      <w:divBdr>
        <w:top w:val="none" w:sz="0" w:space="0" w:color="auto"/>
        <w:left w:val="none" w:sz="0" w:space="0" w:color="auto"/>
        <w:bottom w:val="none" w:sz="0" w:space="0" w:color="auto"/>
        <w:right w:val="none" w:sz="0" w:space="0" w:color="auto"/>
      </w:divBdr>
    </w:div>
    <w:div w:id="1496604000">
      <w:bodyDiv w:val="1"/>
      <w:marLeft w:val="0"/>
      <w:marRight w:val="0"/>
      <w:marTop w:val="0"/>
      <w:marBottom w:val="0"/>
      <w:divBdr>
        <w:top w:val="none" w:sz="0" w:space="0" w:color="auto"/>
        <w:left w:val="none" w:sz="0" w:space="0" w:color="auto"/>
        <w:bottom w:val="none" w:sz="0" w:space="0" w:color="auto"/>
        <w:right w:val="none" w:sz="0" w:space="0" w:color="auto"/>
      </w:divBdr>
    </w:div>
    <w:div w:id="1539662085">
      <w:bodyDiv w:val="1"/>
      <w:marLeft w:val="0"/>
      <w:marRight w:val="0"/>
      <w:marTop w:val="0"/>
      <w:marBottom w:val="0"/>
      <w:divBdr>
        <w:top w:val="none" w:sz="0" w:space="0" w:color="auto"/>
        <w:left w:val="none" w:sz="0" w:space="0" w:color="auto"/>
        <w:bottom w:val="none" w:sz="0" w:space="0" w:color="auto"/>
        <w:right w:val="none" w:sz="0" w:space="0" w:color="auto"/>
      </w:divBdr>
    </w:div>
    <w:div w:id="1623069814">
      <w:bodyDiv w:val="1"/>
      <w:marLeft w:val="0"/>
      <w:marRight w:val="0"/>
      <w:marTop w:val="0"/>
      <w:marBottom w:val="0"/>
      <w:divBdr>
        <w:top w:val="none" w:sz="0" w:space="0" w:color="auto"/>
        <w:left w:val="none" w:sz="0" w:space="0" w:color="auto"/>
        <w:bottom w:val="none" w:sz="0" w:space="0" w:color="auto"/>
        <w:right w:val="none" w:sz="0" w:space="0" w:color="auto"/>
      </w:divBdr>
    </w:div>
    <w:div w:id="1718813855">
      <w:bodyDiv w:val="1"/>
      <w:marLeft w:val="0"/>
      <w:marRight w:val="0"/>
      <w:marTop w:val="0"/>
      <w:marBottom w:val="0"/>
      <w:divBdr>
        <w:top w:val="none" w:sz="0" w:space="0" w:color="auto"/>
        <w:left w:val="none" w:sz="0" w:space="0" w:color="auto"/>
        <w:bottom w:val="none" w:sz="0" w:space="0" w:color="auto"/>
        <w:right w:val="none" w:sz="0" w:space="0" w:color="auto"/>
      </w:divBdr>
    </w:div>
    <w:div w:id="1973946195">
      <w:bodyDiv w:val="1"/>
      <w:marLeft w:val="0"/>
      <w:marRight w:val="0"/>
      <w:marTop w:val="0"/>
      <w:marBottom w:val="0"/>
      <w:divBdr>
        <w:top w:val="none" w:sz="0" w:space="0" w:color="auto"/>
        <w:left w:val="none" w:sz="0" w:space="0" w:color="auto"/>
        <w:bottom w:val="none" w:sz="0" w:space="0" w:color="auto"/>
        <w:right w:val="none" w:sz="0" w:space="0" w:color="auto"/>
      </w:divBdr>
    </w:div>
    <w:div w:id="2013338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ABA86-EC29-428F-9985-0F607CF3D1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3</Pages>
  <Words>815</Words>
  <Characters>4651</Characters>
  <Application>Microsoft Office Word</Application>
  <DocSecurity>8</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Metropolitan Planning Authority</Company>
  <LinksUpToDate>false</LinksUpToDate>
  <CharactersWithSpaces>5456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Merry Sari</dc:creator>
  <cp:keywords/>
  <dc:description/>
  <cp:lastModifiedBy>Rachel Wilton</cp:lastModifiedBy>
  <cp:revision>9</cp:revision>
  <cp:lastPrinted>2016-12-15T01:25:00Z</cp:lastPrinted>
  <dcterms:created xsi:type="dcterms:W3CDTF">2016-12-21T06:22:00Z</dcterms:created>
  <dcterms:modified xsi:type="dcterms:W3CDTF">2017-03-15T23:36:00Z</dcterms:modified>
</cp:coreProperties>
</file>